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13" w:rsidRDefault="00886C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86C13" w:rsidRDefault="00886C13">
      <w:pPr>
        <w:pStyle w:val="ConsPlusNormal"/>
        <w:jc w:val="both"/>
        <w:outlineLvl w:val="0"/>
      </w:pPr>
    </w:p>
    <w:p w:rsidR="00886C13" w:rsidRDefault="00886C1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86C13" w:rsidRDefault="00886C13">
      <w:pPr>
        <w:pStyle w:val="ConsPlusTitle"/>
        <w:jc w:val="center"/>
      </w:pPr>
    </w:p>
    <w:p w:rsidR="00886C13" w:rsidRDefault="00886C13">
      <w:pPr>
        <w:pStyle w:val="ConsPlusTitle"/>
        <w:jc w:val="center"/>
      </w:pPr>
      <w:r>
        <w:t>ПРИКАЗ</w:t>
      </w:r>
    </w:p>
    <w:p w:rsidR="00886C13" w:rsidRDefault="00886C13">
      <w:pPr>
        <w:pStyle w:val="ConsPlusTitle"/>
        <w:jc w:val="center"/>
      </w:pPr>
      <w:r>
        <w:t>от 23 марта 2022 г. N 158</w:t>
      </w:r>
    </w:p>
    <w:p w:rsidR="00886C13" w:rsidRDefault="00886C13">
      <w:pPr>
        <w:pStyle w:val="ConsPlusTitle"/>
        <w:jc w:val="center"/>
      </w:pPr>
    </w:p>
    <w:p w:rsidR="00886C13" w:rsidRDefault="00886C13">
      <w:pPr>
        <w:pStyle w:val="ConsPlusTitle"/>
        <w:jc w:val="center"/>
      </w:pPr>
      <w:r>
        <w:t>ОБ УТВЕРЖДЕНИИ МЕТОДИЧЕСКИХ РЕКОМЕНДАЦИЙ</w:t>
      </w:r>
    </w:p>
    <w:p w:rsidR="00886C13" w:rsidRDefault="00886C13">
      <w:pPr>
        <w:pStyle w:val="ConsPlusTitle"/>
        <w:jc w:val="center"/>
      </w:pPr>
      <w:r>
        <w:t>ПО ОРГАНИЗАЦИИ ПРЕДОСТАВЛЕНИЯ ГОСУДАРСТВЕННЫХ УСЛУГ,</w:t>
      </w:r>
    </w:p>
    <w:p w:rsidR="00886C13" w:rsidRDefault="00886C13">
      <w:pPr>
        <w:pStyle w:val="ConsPlusTitle"/>
        <w:jc w:val="center"/>
      </w:pPr>
      <w:r>
        <w:t>ПОЛНОМОЧИЙ В ОБЛАСТИ СОДЕЙСТВИЯ ЗАНЯТОСТИ НАСЕЛЕНИЯ,</w:t>
      </w:r>
    </w:p>
    <w:p w:rsidR="00886C13" w:rsidRDefault="00886C13">
      <w:pPr>
        <w:pStyle w:val="ConsPlusTitle"/>
        <w:jc w:val="center"/>
      </w:pPr>
      <w:r>
        <w:t>ИНЫХ ГОСУДАРСТВЕННЫХ И МУНИЦИПАЛЬНЫХ УСЛУГ ИЛИ ИХ ЧАСТИ),</w:t>
      </w:r>
    </w:p>
    <w:p w:rsidR="00886C13" w:rsidRDefault="00886C13">
      <w:pPr>
        <w:pStyle w:val="ConsPlusTitle"/>
        <w:jc w:val="center"/>
      </w:pPr>
      <w:r>
        <w:t>НЕГОСУДАРСТВЕННЫХ УСЛУГ И МЕР ПОДДЕРЖКИ ПО ПРИНЦИПУ</w:t>
      </w:r>
    </w:p>
    <w:p w:rsidR="00886C13" w:rsidRDefault="00886C13">
      <w:pPr>
        <w:pStyle w:val="ConsPlusTitle"/>
        <w:jc w:val="center"/>
      </w:pPr>
      <w:r>
        <w:t>"ОДНОГО ОКНА" В ЦЕЛЯХ СОДЕЙСТВИЯ ГРАЖДАНАМ И РАБОТОДАТЕЛЯМ</w:t>
      </w:r>
    </w:p>
    <w:p w:rsidR="00886C13" w:rsidRDefault="00886C13">
      <w:pPr>
        <w:pStyle w:val="ConsPlusTitle"/>
        <w:jc w:val="center"/>
      </w:pPr>
      <w:r>
        <w:t>В КОМПЛЕКСНОМ РЕШЕНИИ СИТУАЦИИ, СВЯЗАННОЙ С ЗАНЯТОСТЬЮ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3 пункта 3 статьи 7</w:t>
        </w:r>
      </w:hyperlink>
      <w:r>
        <w:t xml:space="preserve"> Закона Российской Федерации от 19 апреля 1991 г. N 1032-I "О занятости населения в Российской Федерации" и </w:t>
      </w:r>
      <w:hyperlink r:id="rId7">
        <w:r>
          <w:rPr>
            <w:color w:val="0000FF"/>
          </w:rPr>
          <w:t>подпунктом 5.2.56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Утвердить методические </w:t>
      </w:r>
      <w:hyperlink w:anchor="P30">
        <w:r>
          <w:rPr>
            <w:color w:val="0000FF"/>
          </w:rPr>
          <w:t>рекомендации</w:t>
        </w:r>
      </w:hyperlink>
      <w:r>
        <w:t xml:space="preserve"> по организации предоставления государственных услуг, полномочий в области содействия занятости населения, иных государственных и муниципальных услуг (или их части), негосударственных услуг и мер поддержки по принципу "одного окна" в целях содействия гражданам и работодателям в комплексном решении ситуации, связанной с занятостью, согласно приложению.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right"/>
      </w:pPr>
      <w:r>
        <w:t>Министр</w:t>
      </w:r>
    </w:p>
    <w:p w:rsidR="00886C13" w:rsidRDefault="00886C13">
      <w:pPr>
        <w:pStyle w:val="ConsPlusNormal"/>
        <w:jc w:val="right"/>
      </w:pPr>
      <w:r>
        <w:t>А.КОТЯКОВ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right"/>
        <w:outlineLvl w:val="0"/>
      </w:pPr>
      <w:r>
        <w:t>Приложение</w:t>
      </w:r>
    </w:p>
    <w:p w:rsidR="00886C13" w:rsidRDefault="00886C13">
      <w:pPr>
        <w:pStyle w:val="ConsPlusNormal"/>
        <w:jc w:val="right"/>
      </w:pPr>
      <w:r>
        <w:t>к приказу Министерства труда</w:t>
      </w:r>
    </w:p>
    <w:p w:rsidR="00886C13" w:rsidRDefault="00886C13">
      <w:pPr>
        <w:pStyle w:val="ConsPlusNormal"/>
        <w:jc w:val="right"/>
      </w:pPr>
      <w:r>
        <w:t>и социальной защиты</w:t>
      </w:r>
    </w:p>
    <w:p w:rsidR="00886C13" w:rsidRDefault="00886C13">
      <w:pPr>
        <w:pStyle w:val="ConsPlusNormal"/>
        <w:jc w:val="right"/>
      </w:pPr>
      <w:r>
        <w:t>Российской Федерации</w:t>
      </w:r>
    </w:p>
    <w:p w:rsidR="00886C13" w:rsidRDefault="00886C13">
      <w:pPr>
        <w:pStyle w:val="ConsPlusNormal"/>
        <w:jc w:val="right"/>
      </w:pPr>
      <w:r>
        <w:t>от 23 марта 2022 г. N 158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Title"/>
        <w:jc w:val="center"/>
      </w:pPr>
      <w:bookmarkStart w:id="0" w:name="P30"/>
      <w:bookmarkEnd w:id="0"/>
      <w:r>
        <w:t>МЕТОДИЧЕСКИЕ РЕКОМЕНДАЦИИ</w:t>
      </w:r>
    </w:p>
    <w:p w:rsidR="00886C13" w:rsidRDefault="00886C13">
      <w:pPr>
        <w:pStyle w:val="ConsPlusTitle"/>
        <w:jc w:val="center"/>
      </w:pPr>
      <w:r>
        <w:t>ПО ОРГАНИЗАЦИИ ПРЕДОСТАВЛЕНИЯ ГОСУДАРСТВЕННЫХ УСЛУГ,</w:t>
      </w:r>
    </w:p>
    <w:p w:rsidR="00886C13" w:rsidRDefault="00886C13">
      <w:pPr>
        <w:pStyle w:val="ConsPlusTitle"/>
        <w:jc w:val="center"/>
      </w:pPr>
      <w:r>
        <w:t>ПОЛНОМОЧИЙ В ОБЛАСТИ СОДЕЙСТВИЯ ЗАНЯТОСТИ НАСЕЛЕНИЯ,</w:t>
      </w:r>
    </w:p>
    <w:p w:rsidR="00886C13" w:rsidRDefault="00886C13">
      <w:pPr>
        <w:pStyle w:val="ConsPlusTitle"/>
        <w:jc w:val="center"/>
      </w:pPr>
      <w:r>
        <w:t>ИНЫХ ГОСУДАРСТВЕННЫХ И МУНИЦИПАЛЬНЫХ УСЛУГ (ИЛИ ИХ ЧАСТИ),</w:t>
      </w:r>
    </w:p>
    <w:p w:rsidR="00886C13" w:rsidRDefault="00886C13">
      <w:pPr>
        <w:pStyle w:val="ConsPlusTitle"/>
        <w:jc w:val="center"/>
      </w:pPr>
      <w:r>
        <w:t>НЕГОСУДАРСТВЕННЫХ УСЛУГ И МЕР ПОДДЕРЖКИ ПО ПРИНЦИПУ</w:t>
      </w:r>
    </w:p>
    <w:p w:rsidR="00886C13" w:rsidRDefault="00886C13">
      <w:pPr>
        <w:pStyle w:val="ConsPlusTitle"/>
        <w:jc w:val="center"/>
      </w:pPr>
      <w:r>
        <w:t>"ОДНОГО ОКНА" В ЦЕЛЯХ СОДЕЙСТВИЯ ГРАЖДАНАМ И РАБОТОДАТЕЛЯМ</w:t>
      </w:r>
    </w:p>
    <w:p w:rsidR="00886C13" w:rsidRDefault="00886C13">
      <w:pPr>
        <w:pStyle w:val="ConsPlusTitle"/>
        <w:jc w:val="center"/>
      </w:pPr>
      <w:r>
        <w:t>В КОМПЛЕКСНОМ РЕШЕНИИ СИТУАЦИИ, СВЯЗАННОЙ С ЗАНЯТОСТЬЮ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Title"/>
        <w:jc w:val="center"/>
        <w:outlineLvl w:val="1"/>
      </w:pPr>
      <w:r>
        <w:t>I. Общие положения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ind w:firstLine="540"/>
        <w:jc w:val="both"/>
      </w:pPr>
      <w:r>
        <w:t>1. Настоящие Методические рекомендации закрепляют принципы организации предоставления государственных услуг, полномочий в области содействия занятости населения, иных государственных и муниципальных услуг (или их части), негосударственных услуг и мер поддержки по принципу "одного окна" в целях содействия гражданам и работодателям в комплексном решении ситуации, связанной с занятостью, и представляют рекомендуемый порядок организации комплексного обслуживания граждан и работодателей в государственных учреждениях службы занятости населения (далее - центры занятости населения).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2. Настоящие Методические рекомендации применяются в целях реализации положений </w:t>
      </w:r>
      <w:hyperlink r:id="rId8">
        <w:r>
          <w:rPr>
            <w:color w:val="0000FF"/>
          </w:rPr>
          <w:t>пункта 9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(далее - Закон), а также при осуществлении полномочия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lastRenderedPageBreak/>
        <w:t xml:space="preserve">3. Принцип "одного окна" предполагает предоставление непосредственно в центре занятости населения государственных услуг (сервисов) в области содействия занятости населения в соответствии с </w:t>
      </w:r>
      <w:hyperlink r:id="rId9">
        <w:r>
          <w:rPr>
            <w:color w:val="0000FF"/>
          </w:rPr>
          <w:t>подпунктом 8 пункта 1 статьи 7.1-1</w:t>
        </w:r>
      </w:hyperlink>
      <w:r>
        <w:t xml:space="preserve"> Закона (далее - государственные услуги (сервисы)), полномочий в области содействия занятости населения (далее - полномочия), иных государственных и муниципальных услуг (или их части), негосударственных услуг (сервисов) и мер поддержки в соответствии с </w:t>
      </w:r>
      <w:hyperlink r:id="rId10">
        <w:r>
          <w:rPr>
            <w:color w:val="0000FF"/>
          </w:rPr>
          <w:t>пунктом 9 статьи 15</w:t>
        </w:r>
      </w:hyperlink>
      <w:r>
        <w:t xml:space="preserve"> Закона (далее - дополнительные услуги).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4. В целях реализации положений настоящих Методических рекомендаций: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под поставщиком услуг понимается организация или орган исполнительной власти субъекта Российской Федерации, оказывающие дополнительные услуги, предоставляемые в центре занятости населения;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под комплексным решением ситуации, связанной с занятостью, понимается предоставление гражданину или работодателю комплекса государственных услуг (сервисов), полномочий и/или дополнительных услуг, включающего не только государственные услуги в сфере занятости, но и иные услуги, направленные на решение проблем, препятствующих успешному трудоустройству, развитию карьеры или развитию кадрового потенциала работодателя;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под жизненной ситуацией понимаются обстоятельства жизни гражданина, которые необходимо учитывать или которые требуют решения для достижения успешного результата предоставления указанному гражданину государственных услуг (сервисов), полномочий, дополнительных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под бизнес-ситуацией понимаются обстоятельства деятельности работодателя, которые необходимо учитывать или которые требуют решения для достижения успешного результата предоставления указанному работодателю государственных услуг (сервисов), полномочий, дополнительных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под технологической картой оказания комплекса услуг и сервисов в соответствии с жизненной ситуацией или бизнес-ситуацией понимается стандартизированный документ, определяющий порядок оказания комплекса государственных услуг (сервисов), полномочий и/или дополнительных услуг в соответствии с жизненной ситуацией гражданина или бизнес-ситуацией работодателя;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под профильной группой гражданина понимается структурированная совокупность характеристик гражданина (сфера его предыдущей профессиональной деятельности, пол, возраст, другие социально-демографические характеристики, включая жизненную ситуацию, а также статус на рынке труда, потенциал трудоустройства, мотивация к трудоустройству), используемая для оказания гражданину эффективной помощи при предоставлении государственный услуг (сервисов), полномочий, дополнительных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под профильной группой работодателя понимается структурированная совокупность характеристик работодателя (организационно-правовая форма, вид экономической деятельности, финансово-экономическое положение, условия труда, уровень заработной платы и другие характеристики, включая бизнес-ситуацию работодателя), используемая для оказания работодателю эффективной помощи при предоставлении государственных услуг (сервисов), полномочий, дополнительных услуг.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Title"/>
        <w:jc w:val="center"/>
        <w:outlineLvl w:val="1"/>
      </w:pPr>
      <w:r>
        <w:t>II. Принципы комплексного решения ситуации, связанной</w:t>
      </w:r>
    </w:p>
    <w:p w:rsidR="00886C13" w:rsidRDefault="00886C13">
      <w:pPr>
        <w:pStyle w:val="ConsPlusTitle"/>
        <w:jc w:val="center"/>
      </w:pPr>
      <w:r>
        <w:t>с занятостью, и организации предоставления государственных</w:t>
      </w:r>
    </w:p>
    <w:p w:rsidR="00886C13" w:rsidRDefault="00886C13">
      <w:pPr>
        <w:pStyle w:val="ConsPlusTitle"/>
        <w:jc w:val="center"/>
      </w:pPr>
      <w:r>
        <w:t>услуг (сервисов), полномочий и/или дополнительных услуг</w:t>
      </w:r>
    </w:p>
    <w:p w:rsidR="00886C13" w:rsidRDefault="00886C13">
      <w:pPr>
        <w:pStyle w:val="ConsPlusTitle"/>
        <w:jc w:val="center"/>
      </w:pPr>
      <w:r>
        <w:t>по принципу "одного окна"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ind w:firstLine="540"/>
        <w:jc w:val="both"/>
      </w:pPr>
      <w:r>
        <w:t>5. Целями организации предоставления государственных услуг (сервисов), полномочий и/или дополнительных услуг по принципу "одного окна" являются: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комплексное решение ситуации гражданина, связанной с занятостью, ситуации работодателя, связанной с развитием кадрового потенциала;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упрощение процедур получения гражданами и работодателями государственных услуг (сервисов), полномочий и/или дополнительных услуг, необходимых для решения их жизненной ситуации или бизнес-ситуации, сокращение сроков их предоставления и ожидания их результатов;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lastRenderedPageBreak/>
        <w:t>сокращение количества документов, предоставляемых гражданами и работодателями для получения государственных услуг (сервисов), полномочий и/или дополнительных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повышение информированности граждан и работодателей о порядке, способах и условиях получения государственных услуг (сервисов), полномочий и/или дополнительных услуг, которые могут быть необходимы для комплексного решения их жизненной ситуации или бизнес-ситуации;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повышение удовлетворенности граждан и работодателей качеством предоставления государственных услуг (сервисов), полномочий и/или дополнительных услуг.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6. Организация предоставления государственных услуг (сервисов), полномочий и/или дополнительных услуг по принципу "одного окна" и комплексного решения ситуации гражданина, связанной с занятостью, ситуации работодателя, связанной с развитием кадрового потенциала, основываются на анализе проблем потенциальных и действующих клиентов центра занятости населения и выработке мероприятий по их решению, проводимых в рамках внедряемой системы управления клиентским опытом в органах службы занятости населения.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7. Комплекс государственных услуг (сервисов), полномочий и/или дополнительных услуг формируется, исходя из наличия общих проблем в рамках определенной жизненной ситуации или бизнес-ситуации, предполагающих единое решение для категории (группы) граждан или работодателей, находящихся в данной жизненной ситуации или бизнес-ситуации.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8. Конкретные характеристики жизненной ситуации гражданина (бизнес-ситуации работодателя) определяются в ходе определения профильной группы гражданина (работодателя) и подготовки индивидуального плана предоставления гражданину (работодателю) государственных услуг (сервисов), полномочий, дополнительных услуг.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9. Приоритетной формой организации взаимодействия с поставщиками дополнительных услуг является подача гражданином или работодателем заявления на получение их услуг уполномоченному представителю поставщиков услуг, расположенному непосредственно в помещении центра занятости населения, и получение результата (документа об оказании услуги) от указанного представителя.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10. Деятельность центров занятости населения по предоставлению государственных услуг (сервисов), полномочий и/или дополнительных услуг по принципу "одного окна" является информационно открытой. В планах по информированию граждан и работодателей об особенностях оказания услуг центров занятости населения должны быть предусмотрены отдельные направления информирования о предоставлении комплексов государственных услуг (сервисов), полномочий и/или дополнительных услуг по принципу "одного окна".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11. Министерство труда и социальной защиты Российской Федерации в отношении жизненных ситуаций и бизнес-ситуаций, включаемых в Реестр жизненных ситуаций и бизнес-ситуаций, применяемых в целях формирования индивидуального плана при осуществлении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а также профилированию работодателей (приведен в </w:t>
      </w:r>
      <w:hyperlink w:anchor="P148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рекомендациям) (далее - федеральный реестр жизненных и бизнес-ситуаций) утверждает технологические карты оказания комплекса государственных услуг (сервисов), полномочий и/или дополнительных услуг в соответствии с жизненной или бизнес-ситуацией.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Центры занятости населения могут разрабатывать и утверждать технологические карты оказания комплексов государственных услуг (сервисов), полномочий и/или дополнительных услуг в соответствии с жизненными или бизнес-ситуациями.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Комплексы государственных услуг (сервисов), полномочий и/или дополнительных услуг, формируемые центрами занятости населения, при наличии утвержденной типовой технологической карты основываются на данных документах.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Рекомендуемый состав технологической карты оказания комплексов государственных услуг (сервисов), полномочий и/или дополнительных услуг в соответствии с жизненными или бизнес-ситуациями приведен в </w:t>
      </w:r>
      <w:hyperlink w:anchor="P348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Органы службы занятости населения субъекта Российской Федерации вправе самостоятельно определять перечень жизненных и бизнес-ситуаций, а также разрабатывать свои </w:t>
      </w:r>
      <w:r>
        <w:lastRenderedPageBreak/>
        <w:t>комплексы услуг для обслуживания граждан и работодателей.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12. В целях упорядочения внедрения комплексного обслуживания, обеспечения работы информационных систем, используемых центрами занятости населения и поставщиками услуг, учета предоставляемых государственных услуг (сервисов), полномочий и/или дополнительных услуг, проведения информационной политики в отношении граждан и работодателей, орган службы занятости населения субъекта Российской Федерации может вести региональный реестр комплексов государственных услуг (сервисов), полномочий и/или дополнительных услуг, предоставление которых осуществляется по принципу "одного окна" в рамках решения жизненных и бизнес-ситуаций граждан и работодателей (далее - региональный реестр жизненных и бизнес-ситуаций).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Форма регионального реестра жизненных и бизнес-ситуаций приведена в </w:t>
      </w:r>
      <w:hyperlink w:anchor="P195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13. В случае, если орган службы занятости населения субъекта Российской Федерации осуществляет ведение регионального реестра жизненных и бизнес-ситуаций, то данный реестр размещается на официальном сайте органа службы занятости населения субъекта Российской Федерации.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Title"/>
        <w:jc w:val="center"/>
        <w:outlineLvl w:val="1"/>
      </w:pPr>
      <w:r>
        <w:t>III. Организация процесса комплексного обслуживания</w:t>
      </w:r>
    </w:p>
    <w:p w:rsidR="00886C13" w:rsidRDefault="00886C13">
      <w:pPr>
        <w:pStyle w:val="ConsPlusTitle"/>
        <w:jc w:val="center"/>
      </w:pPr>
      <w:r>
        <w:t>по принципу "одного окна"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ind w:firstLine="540"/>
        <w:jc w:val="both"/>
      </w:pPr>
      <w:r>
        <w:t>14. Организация комплексного обслуживания граждан и работодателей по принципу "одного окна" в центрах занятости населения может происходить поэтапно и учитывать приоритетные категории (группы), для которых такое обслуживание вводится в первую очередь.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15. Приоритетные категории (группы) граждан и работодателей, объединяемые по общности проблем в определенные жизненные или бизнес-ситуации и для которых целесообразно организовать обслуживание путем предоставления комплексов государственных услуг (сервисов), полномочий и/или дополнительных услуг по принципу "одного окна", определяются на основании важности категории (группы) для экономической и социальной сферы региона (района), а также текущей и перспективной роли категории (группы) в клиентской базе центра занятости населения.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16. Решения органов службы занятости населения субъекта Российской Федерации о введении комплексного обслуживания по принципу "одного окна" в тех или иных центрах занятости населений и/или на тех или иных обслуживаемых территориях исходит из особенностей клиентской аудитории, обслуживаемой данными центрами занятости населения или расположенной на данной территории, ресурсной обеспеченности центров занятости населения и готовности персонала центра занятости населения с учетом имеющихся компетенций.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17. Возможны следующие виды взаимодействия с поставщиками услуг в целях предоставления комплекса государственных услуг (сервисов), полномочий и/или дополнительных услуг по принципу "одного окна":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а) центр занятости населения предоставляет информационно-консультационный сервис, в рамках которого осуществляет консультирование по особенностям получения государственных услуг (сервисов), полномочий и/или дополнительных услуг, предоставление бланков заявлений, помощь в заполнении заявления, в том числе при его подаче посредством единой цифровой платформы,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или на иных официальных сайтах (электронных ресурсах), связанных с получением мер поддержки.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Данный вид взаимодействия подразумевает заключение соглашения с поставщиком услуг об информационном взаимодействии в рамках реализации центром занятости населения информационно-консультационного сервиса;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б) центр занятости населения обеспечивает возможность приема поставщиком услуг заявления от гражданина или работодателя и получения ими результата дополнительных услуг непосредственно в помещении центра занятости населения.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Данный вид взаимодействия подразумевает заключение соглашения с поставщиком об обеспечении возможности приема заявлений и передачи результата гражданину или </w:t>
      </w:r>
      <w:r>
        <w:lastRenderedPageBreak/>
        <w:t>работодателю.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18. Соглашения с поставщиками услуг могут быть заключены между центром занятости населения и поставщиком услуги или между органом исполнительной власти субъекта Российской Федерации, осуществляющим полномочия в области содействия занятости населения, и поставщиком услуги в зависимости от статуса поставщика услуг и/или наличия у центра занятости населения права на заключение соглашений.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19. Предоставление дополнительных услуг предпочтительно организовать через соглашение с уполномоченным многофункциональным центром предоставления государственных и муниципальных услуг (далее - МФЦ). Типовая форма соглашения об организации удаленного рабочего места МФЦ в центре занятости населения представлена в </w:t>
      </w:r>
      <w:hyperlink w:anchor="P427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В целях реализации режима "одного окна" в помещении центра занятости населения организуется удаленное рабочее место (места) сотрудника МФЦ. Допускается, что оператором данного рабочего места (мест) является сотрудник центра занятости населения. Техническое и материальное обеспечение рабочего места (мест) осуществляет центр занятости населения, в котором располагается удаленное рабочее место.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20. Оказание дополнительных услуг для работодателей, а также граждан, приступающих к началу предпринимательской деятельности, предпочтительно организовать через соглашение с фондом поддержки малого и среднего предпринимательства или иным оператором центров "Мой бизнес".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В целях реализации режима "одного окна" в помещении центра занятости населения организуется удаленное рабочее место (места) сотрудника центра "Мой бизнес". Допускается, что оператором данного рабочего места (мест) является сотрудник центра занятости населения. Техническое и материальное обеспечение рабочего места (мест) осуществляет центр занятости населения, в котором располагается удаленное рабочее место.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21. Порядок оказания комплексов государственных услуг (сервисов), полномочий и/или дополнительных услуг по принципу "одного окна" утверждается нормативным правовым актом органа исполнительной власти субъекта Российской Федерации, осуществляющего полномочия в области содействия занятости населения.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При проведении пилотирования комплексного обслуживания в рамках той или иной жизненной или бизнес-ситуации, а также отработки взаимодействия с поставщиком услуги до их массового введения указанный порядок может утверждаться приказом центра занятости населения.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22. Предоставление государственных услуг (сервисов), полномочий и/или дополнительных услуг в рамках комплексного обслуживания граждан и работодателей подлежит учету. До введения на единой цифровой платформе функциональных возможностей ведения учета предоставления государственных услуг (сервисов), полномочий и/или дополнительных услуг в рамках комплексов данный учет осуществляется в региональной информационной системе или ведется на бумажном носителе в специальном журнале.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23. Соглашениями с поставщиками услуг должен быть предусмотрен порядок проведения мониторинга и контроля качества оказываемых услуг и реализации взаимодействия сторон соглашения.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Мониторинг качества оказания услуг целесообразно проводить на основании мнений получателей услуг. При этом центр занятости населения должен сообщать поставщику услуг о наличии негативной обратной связи от потребителей и необходимости повышения качества оказания дополнительной услуги, а в случае непринятия поставщиком услуг мер по повышению качества оказания дополнительных услуг центр занятости населения вправе расторгнуть соглашение.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24. В целях организации на территории субъекта Российской Федерации или в отдельных центрах занятости населения предоставления государственных услуг (сервисов), полномочий и/или дополнительных услуг по принципу "одного окна" рекомендуется реализовывать следующие основные шаги: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lastRenderedPageBreak/>
        <w:t>а) анализ ситуации и потребностей действующих и потенциальных клиентов центра занятости населения, анализ структуры клиентской базы;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б) определение жизненных ситуаций и бизнес-ситуаций, комплексное обслуживание при решении которых может быть востребовано клиентами, очередности разработки комплексов государственных услуг (сервисов), полномочий и/или дополнительных услуг, а также очередности подключения поставщиков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в) организация взаимодействия с поставщиками услуг: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определение перечня типов поставщиков услуг и состава дополнительных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разработка требований к поставщикам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разработка проектов соглашений;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разработка порядков предоставления дополнительных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заключение соглашений;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доработка (наладка) информационных систем в целях передачи сведений по заявителям и их учета;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г) подготовка и утверждение технологической карты (карт) оказания комплекса государственных услуг (сервисов), полномочий и/или дополнительных услуг в соответствии с жизненной или бизнес-ситуацией;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д) организация предоставления дополнительных услуг в помещении центра занятости населения: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организация удаленных рабочих мест;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подготовка информационных материалов для граждан и работодателей;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доработка (наладка) учетной системы;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наладка системы управления электронной очередью;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наладка системы сбора обратной связи от получателей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е) мероприятия по кадровому обеспечению: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анализ кадрового состава центра занятости населения в разрезе числа специалистов по зонам и секторам в соответствии с потоком клиентов (в том числе, ожидаемым потоком клиентов в связи с предоставлением комплексов услуг и сервисов в соответствии с жизненными ситуациями и бизнес-ситуациями);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определение необходимости в сотрудниках, выполняющих функции в рамках оказания комплекса государственных услуг (сервисов), полномочий и/или дополнительных услуг в соответствии с жизненными ситуациями и бизнес-ситуациями (цифровых консультантов, универсальных специалистов первичного приема, кураторов граждан и работодателей и других требуемых специальностей) и соответствующей ролевой модели;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в соответствии с выбранной ролевой моделью укомплектование штата необходимыми специалистами и/или перераспределение обязанностей между действующими сотрудниками;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разработка сценариев и скриптов, используемых сотрудниками в ходе предоставления государственных услуг (сервисов), полномочий и/или дополнительных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мероприятия по приобретению работниками необходимых компетенций в соответствии с выбранной ролевой моделью (обучение);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установление показателей эффективности и качества предоставления комплексов государственных услуг (сервисов), полномочий и/или дополнительных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 xml:space="preserve">ж) пилотная апробация предоставления комплексов государственных услуг (сервисов), </w:t>
      </w:r>
      <w:r>
        <w:lastRenderedPageBreak/>
        <w:t>полномочий и/или дополнительных услуг в режиме "одного окна";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з) уточнение по итогам пилотной апробации разработанной документации, информационных материалов, при необходимости внесение изменений в технологические карты комплексов государственных услуг;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и) утверждение порядка оказания комплексов государственных услуг (сервисов), полномочий и/или дополнительных услуг по принципам жизненных и бизнес-ситуаций в режиме "одного окна" нормативным правовым актом органа исполнительной власти субъекта Российской Федерации, осуществляющего полномочия в области содействия занятости населения (если не утверждался на этапе пилотной апробации);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к) подготовка и публикация регионального реестра жизненных и бизнес-ситуаций, в том числе реестра заключенных с поставщиками услуг соглашений;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л) запуск массового предоставления комплексов государственных услуг (сервисов), полномочий и/или дополнительных услуг в режиме "одного окна", информационное освещение события.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right"/>
        <w:outlineLvl w:val="1"/>
      </w:pPr>
      <w:r>
        <w:t>Приложение N 1</w:t>
      </w:r>
    </w:p>
    <w:p w:rsidR="00886C13" w:rsidRDefault="00886C13">
      <w:pPr>
        <w:pStyle w:val="ConsPlusNormal"/>
        <w:jc w:val="right"/>
      </w:pPr>
      <w:r>
        <w:t>к Методическим рекомендациям</w:t>
      </w:r>
    </w:p>
    <w:p w:rsidR="00886C13" w:rsidRDefault="00886C13">
      <w:pPr>
        <w:pStyle w:val="ConsPlusNormal"/>
        <w:jc w:val="right"/>
      </w:pPr>
      <w:r>
        <w:t>по организации предоставления</w:t>
      </w:r>
    </w:p>
    <w:p w:rsidR="00886C13" w:rsidRDefault="00886C13">
      <w:pPr>
        <w:pStyle w:val="ConsPlusNormal"/>
        <w:jc w:val="right"/>
      </w:pPr>
      <w:r>
        <w:t>государственных услуг, полномочий</w:t>
      </w:r>
    </w:p>
    <w:p w:rsidR="00886C13" w:rsidRDefault="00886C13">
      <w:pPr>
        <w:pStyle w:val="ConsPlusNormal"/>
        <w:jc w:val="right"/>
      </w:pPr>
      <w:r>
        <w:t>в области содействия занятости</w:t>
      </w:r>
    </w:p>
    <w:p w:rsidR="00886C13" w:rsidRDefault="00886C13">
      <w:pPr>
        <w:pStyle w:val="ConsPlusNormal"/>
        <w:jc w:val="right"/>
      </w:pPr>
      <w:r>
        <w:t>населения, иных государственных</w:t>
      </w:r>
    </w:p>
    <w:p w:rsidR="00886C13" w:rsidRDefault="00886C13">
      <w:pPr>
        <w:pStyle w:val="ConsPlusNormal"/>
        <w:jc w:val="right"/>
      </w:pPr>
      <w:r>
        <w:t>и муниципальных услуг (или их части),</w:t>
      </w:r>
    </w:p>
    <w:p w:rsidR="00886C13" w:rsidRDefault="00886C13">
      <w:pPr>
        <w:pStyle w:val="ConsPlusNormal"/>
        <w:jc w:val="right"/>
      </w:pPr>
      <w:r>
        <w:t>негосударственных услуг и мер поддержки</w:t>
      </w:r>
    </w:p>
    <w:p w:rsidR="00886C13" w:rsidRDefault="00886C13">
      <w:pPr>
        <w:pStyle w:val="ConsPlusNormal"/>
        <w:jc w:val="right"/>
      </w:pPr>
      <w:r>
        <w:t>по принципу "одного окна" в целях</w:t>
      </w:r>
    </w:p>
    <w:p w:rsidR="00886C13" w:rsidRDefault="00886C13">
      <w:pPr>
        <w:pStyle w:val="ConsPlusNormal"/>
        <w:jc w:val="right"/>
      </w:pPr>
      <w:r>
        <w:t>содействия гражданам и работодателям</w:t>
      </w:r>
    </w:p>
    <w:p w:rsidR="00886C13" w:rsidRDefault="00886C13">
      <w:pPr>
        <w:pStyle w:val="ConsPlusNormal"/>
        <w:jc w:val="right"/>
      </w:pPr>
      <w:r>
        <w:t>в комплексном решении ситуации, связанной</w:t>
      </w:r>
    </w:p>
    <w:p w:rsidR="00886C13" w:rsidRDefault="00886C13">
      <w:pPr>
        <w:pStyle w:val="ConsPlusNormal"/>
        <w:jc w:val="right"/>
      </w:pPr>
      <w:r>
        <w:t>с занятостью, утвержденным приказом</w:t>
      </w:r>
    </w:p>
    <w:p w:rsidR="00886C13" w:rsidRDefault="00886C13">
      <w:pPr>
        <w:pStyle w:val="ConsPlusNormal"/>
        <w:jc w:val="right"/>
      </w:pPr>
      <w:r>
        <w:t>Министерства труда и социальной</w:t>
      </w:r>
    </w:p>
    <w:p w:rsidR="00886C13" w:rsidRDefault="00886C13">
      <w:pPr>
        <w:pStyle w:val="ConsPlusNormal"/>
        <w:jc w:val="right"/>
      </w:pPr>
      <w:r>
        <w:t>защиты Российской Федерации</w:t>
      </w:r>
    </w:p>
    <w:p w:rsidR="00886C13" w:rsidRDefault="00886C13">
      <w:pPr>
        <w:pStyle w:val="ConsPlusNormal"/>
        <w:jc w:val="right"/>
      </w:pPr>
      <w:r>
        <w:t>от 23 марта 2022 г. N 158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Title"/>
        <w:jc w:val="center"/>
      </w:pPr>
      <w:bookmarkStart w:id="1" w:name="P148"/>
      <w:bookmarkEnd w:id="1"/>
      <w:r>
        <w:t>РЕЕСТР</w:t>
      </w:r>
    </w:p>
    <w:p w:rsidR="00886C13" w:rsidRDefault="00886C13">
      <w:pPr>
        <w:pStyle w:val="ConsPlusTitle"/>
        <w:jc w:val="center"/>
      </w:pPr>
      <w:r>
        <w:t>ЖИЗНЕННЫХ СИТУАЦИЙ И БИЗНЕС-СИТУАЦИЙ, ПРИМЕНЯЕМЫХ В ЦЕЛЯХ</w:t>
      </w:r>
    </w:p>
    <w:p w:rsidR="00886C13" w:rsidRDefault="00886C13">
      <w:pPr>
        <w:pStyle w:val="ConsPlusTitle"/>
        <w:jc w:val="center"/>
      </w:pPr>
      <w:r>
        <w:t>ФОРМИРОВАНИЯ ИНДИВИДУАЛЬНОГО ПЛАНА ПРИ ОСУЩЕСТВЛЕНИИ</w:t>
      </w:r>
    </w:p>
    <w:p w:rsidR="00886C13" w:rsidRDefault="00886C13">
      <w:pPr>
        <w:pStyle w:val="ConsPlusTitle"/>
        <w:jc w:val="center"/>
      </w:pPr>
      <w:r>
        <w:t>ПОЛНОМОЧИЯ В СФЕРЕ ЗАНЯТОСТИ НАСЕЛЕНИЯ ПО ОРГАНИЗАЦИИ</w:t>
      </w:r>
    </w:p>
    <w:p w:rsidR="00886C13" w:rsidRDefault="00886C13">
      <w:pPr>
        <w:pStyle w:val="ConsPlusTitle"/>
        <w:jc w:val="center"/>
      </w:pPr>
      <w:r>
        <w:t>И ПРОВЕДЕНИЮ СПЕЦИАЛЬНЫХ МЕРОПРИЯТИЙ ПО ПРОФИЛИРОВАНИЮ</w:t>
      </w:r>
    </w:p>
    <w:p w:rsidR="00886C13" w:rsidRDefault="00886C13">
      <w:pPr>
        <w:pStyle w:val="ConsPlusTitle"/>
        <w:jc w:val="center"/>
      </w:pPr>
      <w:r>
        <w:t>ГРАЖДАН, ЗАРЕГИСТРИРОВАННЫХ В ЦЕЛЯХ ПОИСКА ПОДХОДЯЩЕЙ</w:t>
      </w:r>
    </w:p>
    <w:p w:rsidR="00886C13" w:rsidRDefault="00886C13">
      <w:pPr>
        <w:pStyle w:val="ConsPlusTitle"/>
        <w:jc w:val="center"/>
      </w:pPr>
      <w:r>
        <w:t>РАБОТЫ, А ТАКЖЕ ПРОФИЛИРОВАНИЮ РАБОТОДАТЕЛЕЙ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ind w:firstLine="540"/>
        <w:jc w:val="both"/>
        <w:outlineLvl w:val="2"/>
      </w:pPr>
      <w:r>
        <w:t>I. Жизненные ситуации: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1. Женщины с ребенком в возрасте до 3 лет.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2. Женщины, имеющие детей дошкольного возраста.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3. Пенсионеры.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4. Предпенсионеры.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5. Люди с инвалидностью.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6. Молодые специалисты.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7. Лица, отбывшие наказание.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8. Открытие собственного дела.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lastRenderedPageBreak/>
        <w:t>9. Граждане, возобновляющие трудовую деятельность после длительного перерыва.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10. Сироты.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ind w:firstLine="540"/>
        <w:jc w:val="both"/>
        <w:outlineLvl w:val="2"/>
      </w:pPr>
      <w:r>
        <w:t>II. Бизнес-ситуации: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1. Инвестиционный проект.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2. Кадровое обеспечение сезонной потребности работодателей в персонале.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3. Взаимодействие службы занятости с предприятиями при высокой текучести кадров.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4. Модернизация бизнеса.</w:t>
      </w:r>
    </w:p>
    <w:p w:rsidR="00886C13" w:rsidRDefault="00886C13">
      <w:pPr>
        <w:pStyle w:val="ConsPlusNormal"/>
        <w:spacing w:before="200"/>
        <w:ind w:firstLine="540"/>
        <w:jc w:val="both"/>
      </w:pPr>
      <w:r>
        <w:t>5. Создание малого предприятия.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right"/>
        <w:outlineLvl w:val="1"/>
      </w:pPr>
      <w:r>
        <w:t>Приложение N 2</w:t>
      </w:r>
    </w:p>
    <w:p w:rsidR="00886C13" w:rsidRDefault="00886C13">
      <w:pPr>
        <w:pStyle w:val="ConsPlusNormal"/>
        <w:jc w:val="right"/>
      </w:pPr>
      <w:r>
        <w:t>к Методическим рекомендациям</w:t>
      </w:r>
    </w:p>
    <w:p w:rsidR="00886C13" w:rsidRDefault="00886C13">
      <w:pPr>
        <w:pStyle w:val="ConsPlusNormal"/>
        <w:jc w:val="right"/>
      </w:pPr>
      <w:r>
        <w:t>по организации предоставления</w:t>
      </w:r>
    </w:p>
    <w:p w:rsidR="00886C13" w:rsidRDefault="00886C13">
      <w:pPr>
        <w:pStyle w:val="ConsPlusNormal"/>
        <w:jc w:val="right"/>
      </w:pPr>
      <w:r>
        <w:t>государственных услуг, полномочий</w:t>
      </w:r>
    </w:p>
    <w:p w:rsidR="00886C13" w:rsidRDefault="00886C13">
      <w:pPr>
        <w:pStyle w:val="ConsPlusNormal"/>
        <w:jc w:val="right"/>
      </w:pPr>
      <w:r>
        <w:t>в области содействия занятости</w:t>
      </w:r>
    </w:p>
    <w:p w:rsidR="00886C13" w:rsidRDefault="00886C13">
      <w:pPr>
        <w:pStyle w:val="ConsPlusNormal"/>
        <w:jc w:val="right"/>
      </w:pPr>
      <w:r>
        <w:t>населения, иных государственных</w:t>
      </w:r>
    </w:p>
    <w:p w:rsidR="00886C13" w:rsidRDefault="00886C13">
      <w:pPr>
        <w:pStyle w:val="ConsPlusNormal"/>
        <w:jc w:val="right"/>
      </w:pPr>
      <w:r>
        <w:t>и муниципальных услуг (или их части),</w:t>
      </w:r>
    </w:p>
    <w:p w:rsidR="00886C13" w:rsidRDefault="00886C13">
      <w:pPr>
        <w:pStyle w:val="ConsPlusNormal"/>
        <w:jc w:val="right"/>
      </w:pPr>
      <w:r>
        <w:t>негосударственных услуг и мер поддержки</w:t>
      </w:r>
    </w:p>
    <w:p w:rsidR="00886C13" w:rsidRDefault="00886C13">
      <w:pPr>
        <w:pStyle w:val="ConsPlusNormal"/>
        <w:jc w:val="right"/>
      </w:pPr>
      <w:r>
        <w:t>по принципу "одного окна" в целях</w:t>
      </w:r>
    </w:p>
    <w:p w:rsidR="00886C13" w:rsidRDefault="00886C13">
      <w:pPr>
        <w:pStyle w:val="ConsPlusNormal"/>
        <w:jc w:val="right"/>
      </w:pPr>
      <w:r>
        <w:t>содействия гражданам и работодателям</w:t>
      </w:r>
    </w:p>
    <w:p w:rsidR="00886C13" w:rsidRDefault="00886C13">
      <w:pPr>
        <w:pStyle w:val="ConsPlusNormal"/>
        <w:jc w:val="right"/>
      </w:pPr>
      <w:r>
        <w:t>в комплексном решении ситуации, связанной</w:t>
      </w:r>
    </w:p>
    <w:p w:rsidR="00886C13" w:rsidRDefault="00886C13">
      <w:pPr>
        <w:pStyle w:val="ConsPlusNormal"/>
        <w:jc w:val="right"/>
      </w:pPr>
      <w:r>
        <w:t>с занятостью, утвержденным приказом</w:t>
      </w:r>
    </w:p>
    <w:p w:rsidR="00886C13" w:rsidRDefault="00886C13">
      <w:pPr>
        <w:pStyle w:val="ConsPlusNormal"/>
        <w:jc w:val="right"/>
      </w:pPr>
      <w:r>
        <w:t>Министерства труда и социальной</w:t>
      </w:r>
    </w:p>
    <w:p w:rsidR="00886C13" w:rsidRDefault="00886C13">
      <w:pPr>
        <w:pStyle w:val="ConsPlusNormal"/>
        <w:jc w:val="right"/>
      </w:pPr>
      <w:r>
        <w:t>защиты Российской Федерации</w:t>
      </w:r>
    </w:p>
    <w:p w:rsidR="00886C13" w:rsidRDefault="00886C13">
      <w:pPr>
        <w:pStyle w:val="ConsPlusNormal"/>
        <w:jc w:val="right"/>
      </w:pPr>
      <w:r>
        <w:t>от 23 марта 2022 г. N 158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</w:pPr>
      <w:bookmarkStart w:id="2" w:name="P195"/>
      <w:bookmarkEnd w:id="2"/>
      <w:r>
        <w:t>Форма реестра</w:t>
      </w:r>
    </w:p>
    <w:p w:rsidR="00886C13" w:rsidRDefault="00886C13">
      <w:pPr>
        <w:pStyle w:val="ConsPlusNormal"/>
        <w:jc w:val="center"/>
      </w:pPr>
      <w:r>
        <w:t>комплексов государственных услуг (сервисов), полномочий</w:t>
      </w:r>
    </w:p>
    <w:p w:rsidR="00886C13" w:rsidRDefault="00886C13">
      <w:pPr>
        <w:pStyle w:val="ConsPlusNormal"/>
        <w:jc w:val="center"/>
      </w:pPr>
      <w:r>
        <w:t>и/или дополнительных услуг по принципам жизненных ситуаций</w:t>
      </w:r>
    </w:p>
    <w:p w:rsidR="00886C13" w:rsidRDefault="00886C13">
      <w:pPr>
        <w:pStyle w:val="ConsPlusNormal"/>
        <w:jc w:val="center"/>
      </w:pPr>
      <w:r>
        <w:t>и бизнес-ситуаций граждан и работодателей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I. Реестр комплексов государственных услуг (сервисов),</w:t>
      </w:r>
    </w:p>
    <w:p w:rsidR="00886C13" w:rsidRDefault="00886C13">
      <w:pPr>
        <w:pStyle w:val="ConsPlusNormal"/>
        <w:jc w:val="center"/>
      </w:pPr>
      <w:r>
        <w:t>полномочий и/или дополнительных услуг, предоставляемых</w:t>
      </w:r>
    </w:p>
    <w:p w:rsidR="00886C13" w:rsidRDefault="00886C13">
      <w:pPr>
        <w:pStyle w:val="ConsPlusNormal"/>
        <w:jc w:val="center"/>
      </w:pPr>
      <w:r>
        <w:t>по принципам жизненных ситуаций (ЖС) и бизнес-ситуаций (БС)</w:t>
      </w:r>
    </w:p>
    <w:p w:rsidR="00886C13" w:rsidRDefault="00886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446"/>
        <w:gridCol w:w="1446"/>
        <w:gridCol w:w="1446"/>
        <w:gridCol w:w="1447"/>
      </w:tblGrid>
      <w:tr w:rsidR="00886C13">
        <w:tc>
          <w:tcPr>
            <w:tcW w:w="510" w:type="dxa"/>
            <w:vMerge w:val="restart"/>
          </w:tcPr>
          <w:p w:rsidR="00886C13" w:rsidRDefault="00886C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886C13" w:rsidRDefault="00886C13">
            <w:pPr>
              <w:pStyle w:val="ConsPlusNormal"/>
              <w:jc w:val="center"/>
            </w:pPr>
            <w:r>
              <w:t>Наименование комплекса (жизненной или бизнес-ситуации)</w:t>
            </w:r>
          </w:p>
        </w:tc>
        <w:tc>
          <w:tcPr>
            <w:tcW w:w="5785" w:type="dxa"/>
            <w:gridSpan w:val="4"/>
          </w:tcPr>
          <w:p w:rsidR="00886C13" w:rsidRDefault="00886C13">
            <w:pPr>
              <w:pStyle w:val="ConsPlusNormal"/>
              <w:jc w:val="center"/>
            </w:pPr>
            <w:r>
              <w:t>Наименования услуг и сервисов</w:t>
            </w:r>
          </w:p>
        </w:tc>
      </w:tr>
      <w:tr w:rsidR="00886C13">
        <w:tc>
          <w:tcPr>
            <w:tcW w:w="510" w:type="dxa"/>
            <w:vMerge/>
          </w:tcPr>
          <w:p w:rsidR="00886C13" w:rsidRDefault="00886C13">
            <w:pPr>
              <w:pStyle w:val="ConsPlusNormal"/>
            </w:pPr>
          </w:p>
        </w:tc>
        <w:tc>
          <w:tcPr>
            <w:tcW w:w="2778" w:type="dxa"/>
            <w:vMerge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  <w:jc w:val="center"/>
            </w:pPr>
            <w:r>
              <w:t>Услуга/сервис 1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  <w:jc w:val="center"/>
            </w:pPr>
            <w:r>
              <w:t>Услуга/сервис 2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7" w:type="dxa"/>
          </w:tcPr>
          <w:p w:rsidR="00886C13" w:rsidRDefault="00886C13">
            <w:pPr>
              <w:pStyle w:val="ConsPlusNormal"/>
              <w:jc w:val="center"/>
            </w:pPr>
            <w:r>
              <w:t>Услуга/сервис N</w:t>
            </w: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  <w:outlineLvl w:val="3"/>
            </w:pPr>
            <w:r>
              <w:t>I</w:t>
            </w:r>
          </w:p>
        </w:tc>
        <w:tc>
          <w:tcPr>
            <w:tcW w:w="2778" w:type="dxa"/>
          </w:tcPr>
          <w:p w:rsidR="00886C13" w:rsidRDefault="00886C13">
            <w:pPr>
              <w:pStyle w:val="ConsPlusNormal"/>
            </w:pPr>
            <w:r>
              <w:t>Жизненные ситуации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7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86C13" w:rsidRDefault="00886C13">
            <w:pPr>
              <w:pStyle w:val="ConsPlusNormal"/>
            </w:pPr>
            <w:r>
              <w:t>ЖС 1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7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886C13" w:rsidRDefault="00886C13">
            <w:pPr>
              <w:pStyle w:val="ConsPlusNormal"/>
            </w:pPr>
            <w:r>
              <w:t>...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7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886C13" w:rsidRDefault="00886C13">
            <w:pPr>
              <w:pStyle w:val="ConsPlusNormal"/>
            </w:pPr>
            <w:r>
              <w:t>ЖС N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7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  <w:outlineLvl w:val="3"/>
            </w:pPr>
            <w:r>
              <w:t>II</w:t>
            </w:r>
          </w:p>
        </w:tc>
        <w:tc>
          <w:tcPr>
            <w:tcW w:w="2778" w:type="dxa"/>
          </w:tcPr>
          <w:p w:rsidR="00886C13" w:rsidRDefault="00886C13">
            <w:pPr>
              <w:pStyle w:val="ConsPlusNormal"/>
            </w:pPr>
            <w:r>
              <w:t>Бизнес-ситуации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7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86C13" w:rsidRDefault="00886C13">
            <w:pPr>
              <w:pStyle w:val="ConsPlusNormal"/>
            </w:pPr>
            <w:r>
              <w:t>БС 1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7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886C13" w:rsidRDefault="00886C13">
            <w:pPr>
              <w:pStyle w:val="ConsPlusNormal"/>
            </w:pPr>
            <w:r>
              <w:t>...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7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778" w:type="dxa"/>
          </w:tcPr>
          <w:p w:rsidR="00886C13" w:rsidRDefault="00886C13">
            <w:pPr>
              <w:pStyle w:val="ConsPlusNormal"/>
            </w:pPr>
            <w:r>
              <w:t>БС N</w:t>
            </w: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6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447" w:type="dxa"/>
          </w:tcPr>
          <w:p w:rsidR="00886C13" w:rsidRDefault="00886C13">
            <w:pPr>
              <w:pStyle w:val="ConsPlusNormal"/>
            </w:pPr>
          </w:p>
        </w:tc>
      </w:tr>
    </w:tbl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ind w:firstLine="540"/>
        <w:jc w:val="both"/>
      </w:pPr>
      <w:r>
        <w:t>Жизненные/бизнес-ситуации расположены по вертикали в строках, услуги - по горизонтали в столбцах. Услуги/сервисы, включенные в комплекс по конкретной жизненной/бизнес-ситуации, отмечаются в строках.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II. Перечень государственных услуг (сервисов),</w:t>
      </w:r>
    </w:p>
    <w:p w:rsidR="00886C13" w:rsidRDefault="00886C13">
      <w:pPr>
        <w:pStyle w:val="ConsPlusNormal"/>
        <w:jc w:val="center"/>
      </w:pPr>
      <w:r>
        <w:t>полномочий и/или дополнительных услуг, включенных</w:t>
      </w:r>
    </w:p>
    <w:p w:rsidR="00886C13" w:rsidRDefault="00886C13">
      <w:pPr>
        <w:pStyle w:val="ConsPlusNormal"/>
        <w:jc w:val="center"/>
      </w:pPr>
      <w:r>
        <w:t>в комплексы государственных услуг (сервисов), полномочий</w:t>
      </w:r>
    </w:p>
    <w:p w:rsidR="00886C13" w:rsidRDefault="00886C13">
      <w:pPr>
        <w:pStyle w:val="ConsPlusNormal"/>
        <w:jc w:val="center"/>
      </w:pPr>
      <w:r>
        <w:t>и/или дополнительных услуг, предоставляемых</w:t>
      </w:r>
    </w:p>
    <w:p w:rsidR="00886C13" w:rsidRDefault="00886C13">
      <w:pPr>
        <w:pStyle w:val="ConsPlusNormal"/>
        <w:jc w:val="center"/>
      </w:pPr>
      <w:r>
        <w:t>в соответствии с ЖС и БС</w:t>
      </w:r>
    </w:p>
    <w:p w:rsidR="00886C13" w:rsidRDefault="00886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964"/>
        <w:gridCol w:w="624"/>
        <w:gridCol w:w="1077"/>
        <w:gridCol w:w="1077"/>
        <w:gridCol w:w="962"/>
        <w:gridCol w:w="962"/>
        <w:gridCol w:w="963"/>
      </w:tblGrid>
      <w:tr w:rsidR="00886C13">
        <w:tc>
          <w:tcPr>
            <w:tcW w:w="510" w:type="dxa"/>
            <w:vMerge w:val="restart"/>
          </w:tcPr>
          <w:p w:rsidR="00886C13" w:rsidRDefault="00886C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886C13" w:rsidRDefault="00886C13">
            <w:pPr>
              <w:pStyle w:val="ConsPlusNormal"/>
              <w:jc w:val="center"/>
            </w:pPr>
            <w:r>
              <w:t>Наименование услуги или сервиса</w:t>
            </w:r>
          </w:p>
        </w:tc>
        <w:tc>
          <w:tcPr>
            <w:tcW w:w="964" w:type="dxa"/>
            <w:vMerge w:val="restart"/>
          </w:tcPr>
          <w:p w:rsidR="00886C13" w:rsidRDefault="00886C13">
            <w:pPr>
              <w:pStyle w:val="ConsPlusNormal"/>
              <w:jc w:val="center"/>
            </w:pPr>
            <w:r>
              <w:t>Тип (услуга/сервис)</w:t>
            </w:r>
          </w:p>
        </w:tc>
        <w:tc>
          <w:tcPr>
            <w:tcW w:w="624" w:type="dxa"/>
            <w:vMerge w:val="restart"/>
          </w:tcPr>
          <w:p w:rsidR="00886C13" w:rsidRDefault="00886C13">
            <w:pPr>
              <w:pStyle w:val="ConsPlusNormal"/>
              <w:jc w:val="center"/>
            </w:pPr>
            <w:r>
              <w:t xml:space="preserve">Вид </w:t>
            </w:r>
            <w:hyperlink w:anchor="P32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 w:val="restart"/>
          </w:tcPr>
          <w:p w:rsidR="00886C13" w:rsidRDefault="00886C13">
            <w:pPr>
              <w:pStyle w:val="ConsPlusNormal"/>
              <w:jc w:val="center"/>
            </w:pPr>
            <w:r>
              <w:t xml:space="preserve">Тип поставщика </w:t>
            </w:r>
            <w:hyperlink w:anchor="P32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886C13" w:rsidRDefault="00886C13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2887" w:type="dxa"/>
            <w:gridSpan w:val="3"/>
          </w:tcPr>
          <w:p w:rsidR="00886C13" w:rsidRDefault="00886C13">
            <w:pPr>
              <w:pStyle w:val="ConsPlusNormal"/>
              <w:jc w:val="center"/>
            </w:pPr>
            <w:r>
              <w:t>Соглашение</w:t>
            </w:r>
          </w:p>
        </w:tc>
      </w:tr>
      <w:tr w:rsidR="00886C13">
        <w:tc>
          <w:tcPr>
            <w:tcW w:w="510" w:type="dxa"/>
            <w:vMerge/>
          </w:tcPr>
          <w:p w:rsidR="00886C13" w:rsidRDefault="00886C13">
            <w:pPr>
              <w:pStyle w:val="ConsPlusNormal"/>
            </w:pPr>
          </w:p>
        </w:tc>
        <w:tc>
          <w:tcPr>
            <w:tcW w:w="1928" w:type="dxa"/>
            <w:vMerge/>
          </w:tcPr>
          <w:p w:rsidR="00886C13" w:rsidRDefault="00886C13">
            <w:pPr>
              <w:pStyle w:val="ConsPlusNormal"/>
            </w:pPr>
          </w:p>
        </w:tc>
        <w:tc>
          <w:tcPr>
            <w:tcW w:w="964" w:type="dxa"/>
            <w:vMerge/>
          </w:tcPr>
          <w:p w:rsidR="00886C13" w:rsidRDefault="00886C13">
            <w:pPr>
              <w:pStyle w:val="ConsPlusNormal"/>
            </w:pPr>
          </w:p>
        </w:tc>
        <w:tc>
          <w:tcPr>
            <w:tcW w:w="624" w:type="dxa"/>
            <w:vMerge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  <w:vMerge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  <w:vMerge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  <w:jc w:val="center"/>
            </w:pPr>
            <w:r>
              <w:t>N и дата</w:t>
            </w:r>
          </w:p>
        </w:tc>
        <w:tc>
          <w:tcPr>
            <w:tcW w:w="962" w:type="dxa"/>
          </w:tcPr>
          <w:p w:rsidR="00886C13" w:rsidRDefault="00886C13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963" w:type="dxa"/>
          </w:tcPr>
          <w:p w:rsidR="00886C13" w:rsidRDefault="00886C13">
            <w:pPr>
              <w:pStyle w:val="ConsPlusNormal"/>
              <w:jc w:val="center"/>
            </w:pPr>
            <w:r>
              <w:t>Условия</w:t>
            </w: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86C13" w:rsidRDefault="00886C13">
            <w:pPr>
              <w:pStyle w:val="ConsPlusNormal"/>
            </w:pPr>
            <w:r>
              <w:t>Услуга/сервис 1</w:t>
            </w:r>
          </w:p>
        </w:tc>
        <w:tc>
          <w:tcPr>
            <w:tcW w:w="96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62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3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86C13" w:rsidRDefault="00886C13">
            <w:pPr>
              <w:pStyle w:val="ConsPlusNormal"/>
            </w:pPr>
            <w:r>
              <w:t>Услуга/сервис 2</w:t>
            </w:r>
          </w:p>
        </w:tc>
        <w:tc>
          <w:tcPr>
            <w:tcW w:w="96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62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3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86C13" w:rsidRDefault="00886C13">
            <w:pPr>
              <w:pStyle w:val="ConsPlusNormal"/>
            </w:pPr>
            <w:r>
              <w:t>Услуга/сервис 3</w:t>
            </w:r>
          </w:p>
        </w:tc>
        <w:tc>
          <w:tcPr>
            <w:tcW w:w="96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62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3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</w:tcPr>
          <w:p w:rsidR="00886C13" w:rsidRDefault="00886C13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62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3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510" w:type="dxa"/>
          </w:tcPr>
          <w:p w:rsidR="00886C13" w:rsidRDefault="00886C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886C13" w:rsidRDefault="00886C13">
            <w:pPr>
              <w:pStyle w:val="ConsPlusNormal"/>
            </w:pPr>
            <w:r>
              <w:t>Услуга/сервис N</w:t>
            </w:r>
          </w:p>
        </w:tc>
        <w:tc>
          <w:tcPr>
            <w:tcW w:w="96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62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1077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963" w:type="dxa"/>
          </w:tcPr>
          <w:p w:rsidR="00886C13" w:rsidRDefault="00886C13">
            <w:pPr>
              <w:pStyle w:val="ConsPlusNormal"/>
            </w:pPr>
          </w:p>
        </w:tc>
      </w:tr>
    </w:tbl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ind w:firstLine="540"/>
        <w:jc w:val="both"/>
      </w:pPr>
      <w:r>
        <w:t>--------------------------------</w:t>
      </w:r>
    </w:p>
    <w:p w:rsidR="00886C13" w:rsidRDefault="00886C13">
      <w:pPr>
        <w:pStyle w:val="ConsPlusNormal"/>
        <w:spacing w:before="200"/>
        <w:ind w:firstLine="540"/>
        <w:jc w:val="both"/>
      </w:pPr>
      <w:bookmarkStart w:id="3" w:name="P325"/>
      <w:bookmarkEnd w:id="3"/>
      <w:r>
        <w:t>&lt;*&gt; Вид: государственные услуги, полномочия в области содействия занятости населения, дополнительные услуги, сервисы (информационно-консультационные).</w:t>
      </w:r>
    </w:p>
    <w:p w:rsidR="00886C13" w:rsidRDefault="00886C13">
      <w:pPr>
        <w:pStyle w:val="ConsPlusNormal"/>
        <w:spacing w:before="200"/>
        <w:ind w:firstLine="540"/>
        <w:jc w:val="both"/>
      </w:pPr>
      <w:bookmarkStart w:id="4" w:name="P326"/>
      <w:bookmarkEnd w:id="4"/>
      <w:r>
        <w:t>&lt;**&gt; Тип поставщика: центр занятости населения; МФЦ, центр "Мой бизнес", орган государственной власти, орган местного самоуправления, уполномоченная организация; иные партнерские организации.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right"/>
        <w:outlineLvl w:val="1"/>
      </w:pPr>
      <w:r>
        <w:t>Приложение N 3</w:t>
      </w:r>
    </w:p>
    <w:p w:rsidR="00886C13" w:rsidRDefault="00886C13">
      <w:pPr>
        <w:pStyle w:val="ConsPlusNormal"/>
        <w:jc w:val="right"/>
      </w:pPr>
      <w:r>
        <w:t>к Методическим рекомендациям</w:t>
      </w:r>
    </w:p>
    <w:p w:rsidR="00886C13" w:rsidRDefault="00886C13">
      <w:pPr>
        <w:pStyle w:val="ConsPlusNormal"/>
        <w:jc w:val="right"/>
      </w:pPr>
      <w:r>
        <w:t>по организации предоставления</w:t>
      </w:r>
    </w:p>
    <w:p w:rsidR="00886C13" w:rsidRDefault="00886C13">
      <w:pPr>
        <w:pStyle w:val="ConsPlusNormal"/>
        <w:jc w:val="right"/>
      </w:pPr>
      <w:r>
        <w:t>государственных услуг, полномочий</w:t>
      </w:r>
    </w:p>
    <w:p w:rsidR="00886C13" w:rsidRDefault="00886C13">
      <w:pPr>
        <w:pStyle w:val="ConsPlusNormal"/>
        <w:jc w:val="right"/>
      </w:pPr>
      <w:r>
        <w:t>в области содействия занятости</w:t>
      </w:r>
    </w:p>
    <w:p w:rsidR="00886C13" w:rsidRDefault="00886C13">
      <w:pPr>
        <w:pStyle w:val="ConsPlusNormal"/>
        <w:jc w:val="right"/>
      </w:pPr>
      <w:r>
        <w:t>населения, иных государственных</w:t>
      </w:r>
    </w:p>
    <w:p w:rsidR="00886C13" w:rsidRDefault="00886C13">
      <w:pPr>
        <w:pStyle w:val="ConsPlusNormal"/>
        <w:jc w:val="right"/>
      </w:pPr>
      <w:r>
        <w:t>и муниципальных услуг (или их части),</w:t>
      </w:r>
    </w:p>
    <w:p w:rsidR="00886C13" w:rsidRDefault="00886C13">
      <w:pPr>
        <w:pStyle w:val="ConsPlusNormal"/>
        <w:jc w:val="right"/>
      </w:pPr>
      <w:r>
        <w:t>негосударственных услуг и мер поддержки</w:t>
      </w:r>
    </w:p>
    <w:p w:rsidR="00886C13" w:rsidRDefault="00886C13">
      <w:pPr>
        <w:pStyle w:val="ConsPlusNormal"/>
        <w:jc w:val="right"/>
      </w:pPr>
      <w:r>
        <w:t>по принципу "одного окна" в целях</w:t>
      </w:r>
    </w:p>
    <w:p w:rsidR="00886C13" w:rsidRDefault="00886C13">
      <w:pPr>
        <w:pStyle w:val="ConsPlusNormal"/>
        <w:jc w:val="right"/>
      </w:pPr>
      <w:r>
        <w:t>содействия гражданам и работодателям</w:t>
      </w:r>
    </w:p>
    <w:p w:rsidR="00886C13" w:rsidRDefault="00886C13">
      <w:pPr>
        <w:pStyle w:val="ConsPlusNormal"/>
        <w:jc w:val="right"/>
      </w:pPr>
      <w:r>
        <w:t>в комплексном решении ситуации, связанной</w:t>
      </w:r>
    </w:p>
    <w:p w:rsidR="00886C13" w:rsidRDefault="00886C13">
      <w:pPr>
        <w:pStyle w:val="ConsPlusNormal"/>
        <w:jc w:val="right"/>
      </w:pPr>
      <w:r>
        <w:t>с занятостью, утвержденным приказом</w:t>
      </w:r>
    </w:p>
    <w:p w:rsidR="00886C13" w:rsidRDefault="00886C13">
      <w:pPr>
        <w:pStyle w:val="ConsPlusNormal"/>
        <w:jc w:val="right"/>
      </w:pPr>
      <w:r>
        <w:t>Министерства труда и социальной</w:t>
      </w:r>
    </w:p>
    <w:p w:rsidR="00886C13" w:rsidRDefault="00886C13">
      <w:pPr>
        <w:pStyle w:val="ConsPlusNormal"/>
        <w:jc w:val="right"/>
      </w:pPr>
      <w:r>
        <w:t>защиты Российской Федерации</w:t>
      </w:r>
    </w:p>
    <w:p w:rsidR="00886C13" w:rsidRDefault="00886C13">
      <w:pPr>
        <w:pStyle w:val="ConsPlusNormal"/>
        <w:jc w:val="right"/>
      </w:pPr>
      <w:r>
        <w:t>от 23 марта 2022 г. N 158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Title"/>
        <w:jc w:val="center"/>
      </w:pPr>
      <w:bookmarkStart w:id="5" w:name="P348"/>
      <w:bookmarkEnd w:id="5"/>
      <w:r>
        <w:t>РЕКОМЕНДУЕМЫЙ СОСТАВ</w:t>
      </w:r>
    </w:p>
    <w:p w:rsidR="00886C13" w:rsidRDefault="00886C13">
      <w:pPr>
        <w:pStyle w:val="ConsPlusTitle"/>
        <w:jc w:val="center"/>
      </w:pPr>
      <w:r>
        <w:t>ТЕХНОЛОГИЧЕСКОЙ КАРТЫ КОМПЛЕКСОВ ГОСУДАРСТВЕННЫХ УСЛУГ</w:t>
      </w:r>
    </w:p>
    <w:p w:rsidR="00886C13" w:rsidRDefault="00886C13">
      <w:pPr>
        <w:pStyle w:val="ConsPlusTitle"/>
        <w:jc w:val="center"/>
      </w:pPr>
      <w:r>
        <w:t>(СЕРВИСОВ), ПОЛНОМОЧИЙ И/ИЛИ ДОПОЛНИТЕЛЬНЫХ УСЛУГ</w:t>
      </w:r>
    </w:p>
    <w:p w:rsidR="00886C13" w:rsidRDefault="00886C13">
      <w:pPr>
        <w:pStyle w:val="ConsPlusTitle"/>
        <w:jc w:val="center"/>
      </w:pPr>
      <w:r>
        <w:t>В СООТВЕТСТВИИ С ЖИЗНЕННЫМИ ИЛИ БИЗНЕС-СИТУАЦИЯМИ</w:t>
      </w:r>
    </w:p>
    <w:p w:rsidR="00886C13" w:rsidRDefault="00886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886C13">
        <w:tc>
          <w:tcPr>
            <w:tcW w:w="3685" w:type="dxa"/>
          </w:tcPr>
          <w:p w:rsidR="00886C13" w:rsidRDefault="00886C13">
            <w:pPr>
              <w:pStyle w:val="ConsPlusNormal"/>
              <w:jc w:val="center"/>
            </w:pPr>
            <w:r>
              <w:lastRenderedPageBreak/>
              <w:t>Раздел/подраздел технологической карты комплекса государственных услуг (сервисов), полномочий и/или дополнительных услуг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  <w:jc w:val="center"/>
            </w:pPr>
            <w:r>
              <w:t>Требования к разделу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1. Общие положения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раздел определяет:</w:t>
            </w:r>
          </w:p>
          <w:p w:rsidR="00886C13" w:rsidRDefault="00886C13">
            <w:pPr>
              <w:pStyle w:val="ConsPlusNormal"/>
              <w:ind w:left="283"/>
            </w:pPr>
            <w:r>
              <w:t>- назначение (цель) технологической карты;</w:t>
            </w:r>
          </w:p>
          <w:p w:rsidR="00886C13" w:rsidRDefault="00886C13">
            <w:pPr>
              <w:pStyle w:val="ConsPlusNormal"/>
              <w:ind w:left="283"/>
            </w:pPr>
            <w:r>
              <w:t>- перечень устанавливаемых технологической картой групп требований, обязательных при осуществлении полномочия по оказанию комплекса государственных услуг (сервисов), полномочий и/или дополнительных услуг;</w:t>
            </w:r>
          </w:p>
          <w:p w:rsidR="00886C13" w:rsidRDefault="00886C13">
            <w:pPr>
              <w:pStyle w:val="ConsPlusNormal"/>
              <w:ind w:left="283"/>
            </w:pPr>
            <w:r>
              <w:t>- форму предоставления комплекса государственных услуг (сервисов), полномочий и/или дополнительных услуг.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2. Целевая аудитория оказания комплекса государственных услуг (сервисов), полномочий и/или дополнительных услуг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раздел определяет категорию (категории) граждан, которым могут быть оказаны услуги и предоставлены сервисы в составе комплекса, включая основные траектории оказания услуг и сервисов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3. Основные проблемы получателей услуг и сервисов, решаемые в рамках ЖС (БС)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раздел определяет перечень основных проблем получателей услуг и сервисов, решаемые в рамках ЖС (БС), а также направления их решения в рамках ЖС (БС).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4. Траектории услуг и сервисов в рамках комплекса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раздел определяет набор и особенности оказания услуг и предоставления сервисов по каждой траектории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5. Блок-схема траекторий исполнения процессов в рамках жизненной (бизнес) ситуации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В данном разделе визуализируется последовательность оказания услуг и предоставления сервисов в соответствии с траекториями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6. Ролевая модель оказания комплекса услуг и сервисов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раздел определяет перечень ролей специалистов, участвующих в оказании услуг и реализации сервисов заявителям, их ключевые обязанности, основные документы и оказываемые ими услуги и реализуемые сервисы.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6.1, 6.2 и далее - Наименование роли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6.1.1. Ключевые обязанности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Перечень ключевых обязанностей специалиста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6.1.2. Ключевые документы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Перечень ключевых документов, с которыми работает специалист в соответствии с комплексом услуг и сервисов по жизненной (бизнес) ситуации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6.1.3. Рабочее место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Сектор или зона внутри помещения центра занятости, где работает специалист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6.1.4. Оказываемые услуги и предоставляемые сервисы в рамках комплекса (если применимо к роли)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Перечень предоставляемых специалистом услуг или сервисов в соответствии с комплексом услуг и сервисов по жизненной (бизнес) ситуации, если такие есть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7. Процесс предоставления комплекса государственных услуг (сервисов), полномочий и/или дополнительных услуг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 xml:space="preserve">7.1. Основные этапы оказания комплекса государственных услуг </w:t>
            </w:r>
            <w:r>
              <w:lastRenderedPageBreak/>
              <w:t>(сервисов), полномочий и/или дополнительных услуг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lastRenderedPageBreak/>
              <w:t xml:space="preserve">Данный подраздел содержит краткое описание основных этапов предоставления комплекса </w:t>
            </w:r>
            <w:r>
              <w:lastRenderedPageBreak/>
              <w:t>государственных услуг (сервисов), полномочий и/или дополнительных услуг в табличном формате и их визуализацию в виде блок-схемы.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lastRenderedPageBreak/>
              <w:t>7.2. Первое взаимодействие с куратором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подраздел детально описывает взаимодействие с посетителем в ходе первичного приема куратором.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7.3. Последующие взаимодействия с куратором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подраздел детально описывает взаимодействие с посетителем в ходе повторного приема куратором.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8. Документы, определяющие порядок оказания государственных услуг (сервисов), полномочий и/или дополнительных услуг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раздел определяет стандарты, в соответствии с которыми оказываются государственные услуги (сервисы), полномочий и/или дополнительные услуги.</w:t>
            </w:r>
          </w:p>
          <w:p w:rsidR="00886C13" w:rsidRDefault="00886C13">
            <w:pPr>
              <w:pStyle w:val="ConsPlusNormal"/>
            </w:pPr>
            <w:r>
              <w:t>Для государственных услуг в области содействия занятости населения, отдельных сервисов в области содействия занятости населения допускается ссылка на действующие стандарты процессов осуществления полномочий в сфере занятости населения, в том числе с использованием Единой цифровой платформы в сфере занятости и трудовых отношений "Работа в России" без детализированного описания порядка оказания данных услуг или сервисов.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9. Информационно-коммуникационное сопровождение (обеспечение) предоставления комплекса государственных услуг (сервисов), полномочий и/или дополнительных услуг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раздел определяет:</w:t>
            </w:r>
          </w:p>
          <w:p w:rsidR="00886C13" w:rsidRDefault="00886C13">
            <w:pPr>
              <w:pStyle w:val="ConsPlusNormal"/>
            </w:pPr>
            <w:r>
              <w:t>виды источников, в которых размещается информация о предоставлении комплекса государственных услуг (сервисов), полномочий и/или дополнительных услуг;</w:t>
            </w:r>
          </w:p>
          <w:p w:rsidR="00886C13" w:rsidRDefault="00886C13">
            <w:pPr>
              <w:pStyle w:val="ConsPlusNormal"/>
            </w:pPr>
            <w:r>
              <w:t>перечень необходимой к размещению информации о предоставлении комплекса государственных услуг (сервисов), полномочий и/или дополнительных услуг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10. Система показателей эффективности деятельности по предоставлению комплекса государственных услуг (сервисов), полномочий и/или дополнительных услуг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</w:pPr>
            <w:r>
              <w:t>Данный раздел определяет:</w:t>
            </w:r>
          </w:p>
          <w:p w:rsidR="00886C13" w:rsidRDefault="00886C13">
            <w:pPr>
              <w:pStyle w:val="ConsPlusNormal"/>
              <w:ind w:left="283"/>
            </w:pPr>
            <w:r>
              <w:t>- перечень и виды показателей эффективности, единицы измерения;</w:t>
            </w:r>
          </w:p>
          <w:p w:rsidR="00886C13" w:rsidRDefault="00886C13">
            <w:pPr>
              <w:pStyle w:val="ConsPlusNormal"/>
              <w:ind w:left="283"/>
            </w:pPr>
            <w:r>
              <w:t>- целевые значения показателей эффективности;</w:t>
            </w:r>
          </w:p>
          <w:p w:rsidR="00886C13" w:rsidRDefault="00886C13">
            <w:pPr>
              <w:pStyle w:val="ConsPlusNormal"/>
              <w:ind w:left="283"/>
            </w:pPr>
            <w:r>
              <w:t>- источники информации для расчета (оценки) показателей эффективности;</w:t>
            </w:r>
          </w:p>
          <w:p w:rsidR="00886C13" w:rsidRDefault="00886C13">
            <w:pPr>
              <w:pStyle w:val="ConsPlusNormal"/>
              <w:ind w:left="283"/>
            </w:pPr>
            <w:r>
              <w:t>- методику расчета (оценки) показателей эффективности.</w:t>
            </w:r>
          </w:p>
        </w:tc>
      </w:tr>
      <w:tr w:rsidR="00886C13">
        <w:tc>
          <w:tcPr>
            <w:tcW w:w="3685" w:type="dxa"/>
          </w:tcPr>
          <w:p w:rsidR="00886C13" w:rsidRDefault="00886C13">
            <w:pPr>
              <w:pStyle w:val="ConsPlusNormal"/>
            </w:pPr>
            <w:r>
              <w:t>Приложения</w:t>
            </w:r>
          </w:p>
        </w:tc>
        <w:tc>
          <w:tcPr>
            <w:tcW w:w="5386" w:type="dxa"/>
          </w:tcPr>
          <w:p w:rsidR="00886C13" w:rsidRDefault="00886C13">
            <w:pPr>
              <w:pStyle w:val="ConsPlusNormal"/>
              <w:ind w:left="283"/>
            </w:pPr>
            <w:r>
              <w:t>- стандарты оказания государственных услуг (сервисов) и/или дополнительных услуг, включая описание и блок-схему процесса оказания услуги или реализации сервиса, порядок предоставления услуги/реализации сервиса;</w:t>
            </w:r>
          </w:p>
          <w:p w:rsidR="00886C13" w:rsidRDefault="00886C13">
            <w:pPr>
              <w:pStyle w:val="ConsPlusNormal"/>
              <w:ind w:left="283"/>
            </w:pPr>
            <w:r>
              <w:t>- перечень и формы документов, требуемых, используемых или создаваемых в ходе исполнения процесса, с группировкой по типам документов;</w:t>
            </w:r>
          </w:p>
          <w:p w:rsidR="00886C13" w:rsidRDefault="00886C13">
            <w:pPr>
              <w:pStyle w:val="ConsPlusNormal"/>
              <w:ind w:left="283"/>
            </w:pPr>
            <w:r>
              <w:t>- краткий перечень вопросов, которые задаются сотрудником центра занятости населения (куратором) в ходе беседы с гражданином в целях предложения оптимального набора государственных услуг (сервисов) и/или дополнительных услуг;</w:t>
            </w:r>
          </w:p>
          <w:p w:rsidR="00886C13" w:rsidRDefault="00886C13">
            <w:pPr>
              <w:pStyle w:val="ConsPlusNormal"/>
            </w:pPr>
            <w:r>
              <w:t>рекомендуемый комплекс государственных услуг (сервисов), полномочий и/или дополнительных услуг по жизненной ситуации</w:t>
            </w:r>
          </w:p>
        </w:tc>
      </w:tr>
    </w:tbl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right"/>
        <w:outlineLvl w:val="1"/>
      </w:pPr>
      <w:r>
        <w:t>Приложение N 4</w:t>
      </w:r>
    </w:p>
    <w:p w:rsidR="00886C13" w:rsidRDefault="00886C13">
      <w:pPr>
        <w:pStyle w:val="ConsPlusNormal"/>
        <w:jc w:val="right"/>
      </w:pPr>
      <w:r>
        <w:t>к Методическим рекомендациям</w:t>
      </w:r>
    </w:p>
    <w:p w:rsidR="00886C13" w:rsidRDefault="00886C13">
      <w:pPr>
        <w:pStyle w:val="ConsPlusNormal"/>
        <w:jc w:val="right"/>
      </w:pPr>
      <w:r>
        <w:t>по организации предоставления</w:t>
      </w:r>
    </w:p>
    <w:p w:rsidR="00886C13" w:rsidRDefault="00886C13">
      <w:pPr>
        <w:pStyle w:val="ConsPlusNormal"/>
        <w:jc w:val="right"/>
      </w:pPr>
      <w:r>
        <w:t>государственных услуг, полномочий</w:t>
      </w:r>
    </w:p>
    <w:p w:rsidR="00886C13" w:rsidRDefault="00886C13">
      <w:pPr>
        <w:pStyle w:val="ConsPlusNormal"/>
        <w:jc w:val="right"/>
      </w:pPr>
      <w:r>
        <w:t>в области содействия занятости</w:t>
      </w:r>
    </w:p>
    <w:p w:rsidR="00886C13" w:rsidRDefault="00886C13">
      <w:pPr>
        <w:pStyle w:val="ConsPlusNormal"/>
        <w:jc w:val="right"/>
      </w:pPr>
      <w:r>
        <w:t>населения, иных государственных</w:t>
      </w:r>
    </w:p>
    <w:p w:rsidR="00886C13" w:rsidRDefault="00886C13">
      <w:pPr>
        <w:pStyle w:val="ConsPlusNormal"/>
        <w:jc w:val="right"/>
      </w:pPr>
      <w:r>
        <w:t>и муниципальных услуг (или их части),</w:t>
      </w:r>
    </w:p>
    <w:p w:rsidR="00886C13" w:rsidRDefault="00886C13">
      <w:pPr>
        <w:pStyle w:val="ConsPlusNormal"/>
        <w:jc w:val="right"/>
      </w:pPr>
      <w:r>
        <w:t>негосударственных услуг и мер поддержки</w:t>
      </w:r>
    </w:p>
    <w:p w:rsidR="00886C13" w:rsidRDefault="00886C13">
      <w:pPr>
        <w:pStyle w:val="ConsPlusNormal"/>
        <w:jc w:val="right"/>
      </w:pPr>
      <w:r>
        <w:t>по принципу "одного окна" в целях</w:t>
      </w:r>
    </w:p>
    <w:p w:rsidR="00886C13" w:rsidRDefault="00886C13">
      <w:pPr>
        <w:pStyle w:val="ConsPlusNormal"/>
        <w:jc w:val="right"/>
      </w:pPr>
      <w:r>
        <w:t>содействия гражданам и работодателям</w:t>
      </w:r>
    </w:p>
    <w:p w:rsidR="00886C13" w:rsidRDefault="00886C13">
      <w:pPr>
        <w:pStyle w:val="ConsPlusNormal"/>
        <w:jc w:val="right"/>
      </w:pPr>
      <w:r>
        <w:t>в комплексном решении ситуации, связанной</w:t>
      </w:r>
    </w:p>
    <w:p w:rsidR="00886C13" w:rsidRDefault="00886C13">
      <w:pPr>
        <w:pStyle w:val="ConsPlusNormal"/>
        <w:jc w:val="right"/>
      </w:pPr>
      <w:r>
        <w:t>с занятостью, утвержденным приказом</w:t>
      </w:r>
    </w:p>
    <w:p w:rsidR="00886C13" w:rsidRDefault="00886C13">
      <w:pPr>
        <w:pStyle w:val="ConsPlusNormal"/>
        <w:jc w:val="right"/>
      </w:pPr>
      <w:r>
        <w:t>Министерства труда и социальной</w:t>
      </w:r>
    </w:p>
    <w:p w:rsidR="00886C13" w:rsidRDefault="00886C13">
      <w:pPr>
        <w:pStyle w:val="ConsPlusNormal"/>
        <w:jc w:val="right"/>
      </w:pPr>
      <w:r>
        <w:t>защиты Российской Федерации</w:t>
      </w:r>
    </w:p>
    <w:p w:rsidR="00886C13" w:rsidRDefault="00886C13">
      <w:pPr>
        <w:pStyle w:val="ConsPlusNormal"/>
        <w:jc w:val="right"/>
      </w:pPr>
      <w:r>
        <w:t>от 23 марта 2022 г. N 158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</w:pPr>
      <w:bookmarkStart w:id="6" w:name="P427"/>
      <w:bookmarkEnd w:id="6"/>
      <w:r>
        <w:t>ТИПОВОЕ СОГЛАШЕНИЕ</w:t>
      </w:r>
    </w:p>
    <w:p w:rsidR="00886C13" w:rsidRDefault="00886C13">
      <w:pPr>
        <w:pStyle w:val="ConsPlusNormal"/>
        <w:jc w:val="center"/>
      </w:pPr>
      <w:r>
        <w:t>ОБ ОРГАНИЗАЦИИ УДАЛЕННОГО РАБОЧЕГО МЕСТА МФЦ В ЦЕНТРЕ</w:t>
      </w:r>
    </w:p>
    <w:p w:rsidR="00886C13" w:rsidRDefault="00886C13">
      <w:pPr>
        <w:pStyle w:val="ConsPlusNormal"/>
        <w:jc w:val="center"/>
      </w:pPr>
      <w:r>
        <w:t>ЗАНЯТОСТИ НАСЕЛЕНИЯ</w:t>
      </w:r>
    </w:p>
    <w:p w:rsidR="00886C13" w:rsidRDefault="00886C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3347"/>
        <w:gridCol w:w="340"/>
      </w:tblGrid>
      <w:tr w:rsidR="00886C13"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Соглашение о взаимодействии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9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(наименование МФЦ)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9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(наименование центра занятости населения)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по организации размещения удаленных рабочих мест</w:t>
            </w:r>
          </w:p>
        </w:tc>
      </w:tr>
      <w:tr w:rsidR="00886C13">
        <w:tc>
          <w:tcPr>
            <w:tcW w:w="8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both"/>
            </w:pPr>
            <w:r>
              <w:t>в</w:t>
            </w:r>
          </w:p>
        </w:tc>
      </w:tr>
      <w:tr w:rsidR="00886C13"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(наименование МФЦ)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9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(наименование центра занятости населения)</w:t>
            </w:r>
          </w:p>
        </w:tc>
      </w:tr>
      <w:tr w:rsidR="00886C1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дата заключения соглашения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9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(наименование МФЦ)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(далее - МФЦ), в лице</w:t>
            </w:r>
          </w:p>
        </w:tc>
      </w:tr>
      <w:tr w:rsidR="00886C13">
        <w:tc>
          <w:tcPr>
            <w:tcW w:w="8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both"/>
            </w:pPr>
            <w:r>
              <w:t>,</w:t>
            </w:r>
          </w:p>
        </w:tc>
      </w:tr>
      <w:tr w:rsidR="00886C13"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(должность и ФИО руководителя МФЦ)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действующего на основании</w:t>
            </w:r>
          </w:p>
        </w:tc>
      </w:tr>
      <w:tr w:rsidR="00886C13">
        <w:tc>
          <w:tcPr>
            <w:tcW w:w="8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both"/>
            </w:pPr>
            <w:r>
              <w:t>,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с одной стороны, и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9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lastRenderedPageBreak/>
              <w:t>(наименование центра занятости населения)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(далее - ЦЗН), в лице</w:t>
            </w:r>
          </w:p>
        </w:tc>
      </w:tr>
      <w:tr w:rsidR="00886C13">
        <w:tc>
          <w:tcPr>
            <w:tcW w:w="8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both"/>
            </w:pPr>
            <w:r>
              <w:t>,</w:t>
            </w:r>
          </w:p>
        </w:tc>
      </w:tr>
      <w:tr w:rsidR="00886C13"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(должность и ФИО руководителя центра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действующего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8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both"/>
            </w:pPr>
            <w:r>
              <w:t>,</w:t>
            </w:r>
          </w:p>
        </w:tc>
      </w:tr>
      <w:tr w:rsidR="00886C13"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both"/>
            </w:pPr>
            <w:r>
              <w:t>с другой стороны, совместно или раздельно именуемые Стороны или Сторона соответственно, заключили настоящее соглашение (далее - Соглашение) о нижеследующем:</w:t>
            </w:r>
          </w:p>
        </w:tc>
      </w:tr>
    </w:tbl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1. Предмет Соглашения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nformat"/>
        <w:jc w:val="both"/>
      </w:pPr>
      <w:bookmarkStart w:id="7" w:name="P475"/>
      <w:bookmarkEnd w:id="7"/>
      <w:r>
        <w:t>1.1. Предметом  Соглашения  является  безвозмездное  предоставление  ЦЗН во</w:t>
      </w:r>
    </w:p>
    <w:p w:rsidR="00886C13" w:rsidRDefault="00886C13">
      <w:pPr>
        <w:pStyle w:val="ConsPlusNonformat"/>
        <w:jc w:val="both"/>
      </w:pPr>
      <w:r>
        <w:t>временное пользование МФЦ рабочих мест в __________ (_____________________)</w:t>
      </w:r>
    </w:p>
    <w:p w:rsidR="00886C13" w:rsidRDefault="00886C13">
      <w:pPr>
        <w:pStyle w:val="ConsPlusNonformat"/>
        <w:jc w:val="both"/>
      </w:pPr>
      <w:r>
        <w:t xml:space="preserve">                                         количество   количество прописью</w:t>
      </w:r>
    </w:p>
    <w:p w:rsidR="00886C13" w:rsidRDefault="00886C13">
      <w:pPr>
        <w:pStyle w:val="ConsPlusNonformat"/>
        <w:jc w:val="both"/>
      </w:pPr>
      <w:r>
        <w:t>помещениях  филиалов  ЦЗН  с  целью оборудования рабочих мест по 1 (одному)</w:t>
      </w:r>
    </w:p>
    <w:p w:rsidR="00886C13" w:rsidRDefault="00886C13">
      <w:pPr>
        <w:pStyle w:val="ConsPlusNonformat"/>
        <w:jc w:val="both"/>
      </w:pPr>
      <w:r>
        <w:t>рабочему   месту  в  каждом  филиале  для  размещения  специалистов  МФЦ  в</w:t>
      </w:r>
    </w:p>
    <w:p w:rsidR="00886C13" w:rsidRDefault="00886C13">
      <w:pPr>
        <w:pStyle w:val="ConsPlusNonformat"/>
        <w:jc w:val="both"/>
      </w:pPr>
      <w:r>
        <w:t>помещениях филиалов ЦЗН.</w:t>
      </w:r>
    </w:p>
    <w:p w:rsidR="00886C13" w:rsidRDefault="00886C13">
      <w:pPr>
        <w:pStyle w:val="ConsPlusNormal"/>
        <w:jc w:val="both"/>
      </w:pPr>
      <w:r>
        <w:t>1.2. Под удаленными рабочими местами понимается рабочее место в помещениях ЦЗН согласно Техническому описанию рабочих мест (</w:t>
      </w:r>
      <w:hyperlink w:anchor="P581">
        <w:r>
          <w:rPr>
            <w:color w:val="0000FF"/>
          </w:rPr>
          <w:t>Приложение</w:t>
        </w:r>
      </w:hyperlink>
      <w:r>
        <w:t xml:space="preserve"> к Соглашению) и в соответствии с фирменным стилем службы занятости населения "Работа России".</w:t>
      </w:r>
    </w:p>
    <w:p w:rsidR="00886C13" w:rsidRDefault="00886C13">
      <w:pPr>
        <w:pStyle w:val="ConsPlusNonformat"/>
        <w:spacing w:before="200"/>
        <w:jc w:val="both"/>
      </w:pPr>
      <w:bookmarkStart w:id="8" w:name="P482"/>
      <w:bookmarkEnd w:id="8"/>
      <w:r>
        <w:t>1.3. Количество удаленных рабочих мест составляет __________ (___________).</w:t>
      </w:r>
    </w:p>
    <w:p w:rsidR="00886C13" w:rsidRDefault="00886C13">
      <w:pPr>
        <w:pStyle w:val="ConsPlusNonformat"/>
        <w:jc w:val="both"/>
      </w:pPr>
      <w:r>
        <w:t xml:space="preserve">                                                  количество   количество</w:t>
      </w:r>
    </w:p>
    <w:p w:rsidR="00886C13" w:rsidRDefault="00886C13">
      <w:pPr>
        <w:pStyle w:val="ConsPlusNonformat"/>
        <w:jc w:val="both"/>
      </w:pPr>
      <w:r>
        <w:t xml:space="preserve">                                                                прописью</w:t>
      </w:r>
    </w:p>
    <w:p w:rsidR="00886C13" w:rsidRDefault="00886C13">
      <w:pPr>
        <w:pStyle w:val="ConsPlusNormal"/>
        <w:jc w:val="both"/>
      </w:pPr>
      <w:r>
        <w:t>Рабочие места расположены в помещениях (далее - Помещения) в зданиях по адресам:</w:t>
      </w:r>
    </w:p>
    <w:p w:rsidR="00886C13" w:rsidRDefault="00886C13">
      <w:pPr>
        <w:pStyle w:val="ConsPlusNormal"/>
        <w:spacing w:before="200"/>
        <w:jc w:val="both"/>
      </w:pPr>
      <w:r>
        <w:t>1.3.1. _______________________</w:t>
      </w:r>
    </w:p>
    <w:p w:rsidR="00886C13" w:rsidRDefault="00886C13">
      <w:pPr>
        <w:pStyle w:val="ConsPlusNormal"/>
        <w:spacing w:before="200"/>
        <w:jc w:val="both"/>
      </w:pPr>
      <w:r>
        <w:t>1.3.2. _______________________</w:t>
      </w:r>
    </w:p>
    <w:p w:rsidR="00886C13" w:rsidRDefault="00886C13">
      <w:pPr>
        <w:pStyle w:val="ConsPlusNormal"/>
        <w:spacing w:before="200"/>
        <w:jc w:val="both"/>
      </w:pPr>
      <w:r>
        <w:t>1.3.3. _______________________</w:t>
      </w:r>
    </w:p>
    <w:p w:rsidR="00886C13" w:rsidRDefault="00886C13">
      <w:pPr>
        <w:pStyle w:val="ConsPlusNormal"/>
        <w:spacing w:before="200"/>
        <w:jc w:val="both"/>
      </w:pPr>
      <w:r>
        <w:t>1.4. Предоставление в пользование удаленных рабочих мест осуществляется в рабочее время согласно графикам работы филиалов ЦЗН.</w:t>
      </w:r>
    </w:p>
    <w:p w:rsidR="00886C13" w:rsidRDefault="00886C13">
      <w:pPr>
        <w:pStyle w:val="ConsPlusNormal"/>
        <w:spacing w:before="200"/>
        <w:jc w:val="both"/>
      </w:pPr>
      <w:r>
        <w:t>1.5. Специалистам МФЦ оформляются пропуска на срок действия Соглашения. Форма и содержание пропуска согласовывается с ЦЗН.</w:t>
      </w:r>
    </w:p>
    <w:p w:rsidR="00886C13" w:rsidRDefault="00886C13">
      <w:pPr>
        <w:pStyle w:val="ConsPlusNormal"/>
        <w:spacing w:before="200"/>
        <w:jc w:val="both"/>
      </w:pPr>
      <w:r>
        <w:t>1.6. Оборудование рабочего места оргтехникой, точкой доступа в Интернет, телефонией, средствами индивидуальной защиты (маски, перчатки), дезинфицирующими средствами (антисептики для обработки рук) и т.д., организуется за счет и силами ЦЗН.</w:t>
      </w:r>
    </w:p>
    <w:p w:rsidR="00886C13" w:rsidRDefault="00886C13">
      <w:pPr>
        <w:pStyle w:val="ConsPlusNormal"/>
        <w:spacing w:before="200"/>
        <w:jc w:val="both"/>
      </w:pPr>
      <w:r>
        <w:t>1.7. Обеспечение удаленных рабочих мест специалистов МФЦ программным обеспечением и защищенными каналами связи организуется за счет и силами МФЦ.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2. Права и обязанности Сторон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  <w:r>
        <w:t>2.1. ЦЗН обязуется:</w:t>
      </w:r>
    </w:p>
    <w:p w:rsidR="00886C13" w:rsidRDefault="00886C13">
      <w:pPr>
        <w:pStyle w:val="ConsPlusNormal"/>
        <w:spacing w:before="200"/>
        <w:jc w:val="both"/>
      </w:pPr>
      <w:r>
        <w:t xml:space="preserve">2.1.1. Предоставить специалистам МФЦ во временное безвозмездное пользование рабочие места в зонах обслуживания заявителей в Помещениях, указанных в </w:t>
      </w:r>
      <w:hyperlink w:anchor="P482">
        <w:r>
          <w:rPr>
            <w:color w:val="0000FF"/>
          </w:rPr>
          <w:t>пункте 1.3</w:t>
        </w:r>
      </w:hyperlink>
      <w:r>
        <w:t xml:space="preserve"> Соглашения, согласно Техническому описанию рабочих мест (</w:t>
      </w:r>
      <w:hyperlink w:anchor="P581">
        <w:r>
          <w:rPr>
            <w:color w:val="0000FF"/>
          </w:rPr>
          <w:t>Приложение</w:t>
        </w:r>
      </w:hyperlink>
      <w:r>
        <w:t xml:space="preserve"> к Соглашению);</w:t>
      </w:r>
    </w:p>
    <w:p w:rsidR="00886C13" w:rsidRDefault="00886C13">
      <w:pPr>
        <w:pStyle w:val="ConsPlusNormal"/>
        <w:spacing w:before="200"/>
        <w:jc w:val="both"/>
      </w:pPr>
      <w:r>
        <w:t>2.1.2. Обеспечить доступ специалистов МФЦ к рабочим местам в рабочее время филиала ЦЗН согласно графикам работы;</w:t>
      </w:r>
    </w:p>
    <w:p w:rsidR="00886C13" w:rsidRDefault="00886C13">
      <w:pPr>
        <w:pStyle w:val="ConsPlusNormal"/>
        <w:spacing w:before="200"/>
        <w:jc w:val="both"/>
      </w:pPr>
      <w:r>
        <w:t>2.1.3. Обеспечить надлежащее снабжение Помещений коммунальными услугами;</w:t>
      </w:r>
    </w:p>
    <w:p w:rsidR="00886C13" w:rsidRDefault="00886C13">
      <w:pPr>
        <w:pStyle w:val="ConsPlusNormal"/>
        <w:spacing w:before="200"/>
        <w:jc w:val="both"/>
      </w:pPr>
      <w:r>
        <w:lastRenderedPageBreak/>
        <w:t>2.1.4. Обеспечить уборку Помещений, включающую сухую и влажную уборку, вынос мусора;</w:t>
      </w:r>
    </w:p>
    <w:p w:rsidR="00886C13" w:rsidRDefault="00886C13">
      <w:pPr>
        <w:pStyle w:val="ConsPlusNormal"/>
        <w:spacing w:before="200"/>
        <w:jc w:val="both"/>
      </w:pPr>
      <w:r>
        <w:t>2.1.5. Поддерживать своими силами и за свой счет Помещения в надлежащем техническом, санитарном и противопожарном состоянии в соответствии с действующими нормативными требованиями, осуществлять текущий ремонт;</w:t>
      </w:r>
    </w:p>
    <w:p w:rsidR="00886C13" w:rsidRDefault="00886C13">
      <w:pPr>
        <w:pStyle w:val="ConsPlusNormal"/>
        <w:spacing w:before="200"/>
        <w:jc w:val="both"/>
      </w:pPr>
      <w:r>
        <w:t>2.1.6. Обеспечить внедрение в систему электронной очереди ЦЗН кнопки "Услуги МФЦ";</w:t>
      </w:r>
    </w:p>
    <w:p w:rsidR="00886C13" w:rsidRDefault="00886C13">
      <w:pPr>
        <w:pStyle w:val="ConsPlusNormal"/>
        <w:spacing w:before="200"/>
        <w:jc w:val="both"/>
      </w:pPr>
      <w:r>
        <w:t>2.1.7. Разместить информационные материалы по услугам МФЦ, предоставленные МФЦ в соответствии с требованиями, определенными в пункте 2.3.15 Соглашения;</w:t>
      </w:r>
    </w:p>
    <w:p w:rsidR="00886C13" w:rsidRDefault="00886C13">
      <w:pPr>
        <w:pStyle w:val="ConsPlusNormal"/>
        <w:spacing w:before="200"/>
        <w:jc w:val="both"/>
      </w:pPr>
      <w:r>
        <w:t>2.1.8. Осуществить все иные действия, необходимые для исполнения Соглашения, предусмотренные законодательством Российской Федерации, Соглашением и дополнительными соглашениями к нему;</w:t>
      </w:r>
    </w:p>
    <w:p w:rsidR="00886C13" w:rsidRDefault="00886C13">
      <w:pPr>
        <w:pStyle w:val="ConsPlusNormal"/>
        <w:spacing w:before="200"/>
        <w:jc w:val="both"/>
      </w:pPr>
      <w:r>
        <w:t>2.1.9. Организовать удаленные рабочие места для работы специалистов МФЦ в Помещениях филиалов ЦЗН согласно Техническому описанию рабочих мест (</w:t>
      </w:r>
      <w:hyperlink w:anchor="P581">
        <w:r>
          <w:rPr>
            <w:color w:val="0000FF"/>
          </w:rPr>
          <w:t>Приложение</w:t>
        </w:r>
      </w:hyperlink>
      <w:r>
        <w:t xml:space="preserve"> к Соглашению) и в соответствии с фирменным стилем службы занятости населения "Работа России";</w:t>
      </w:r>
    </w:p>
    <w:p w:rsidR="00886C13" w:rsidRDefault="00886C13">
      <w:pPr>
        <w:pStyle w:val="ConsPlusNormal"/>
        <w:spacing w:before="200"/>
        <w:jc w:val="both"/>
      </w:pPr>
      <w:r>
        <w:t>2.1.10. Обеспечить специалистов МФЦ на постоянной основе средствами индивидуальной защиты (маски, перчатки), дезинфицирующими средствами (антисептики для обработки рук);</w:t>
      </w:r>
    </w:p>
    <w:p w:rsidR="00886C13" w:rsidRDefault="00886C13">
      <w:pPr>
        <w:pStyle w:val="ConsPlusNormal"/>
        <w:spacing w:before="200"/>
        <w:jc w:val="both"/>
      </w:pPr>
      <w:r>
        <w:t>2.1.11. Обеспечить сохранность рабочих мест, в том числе оргтехники, документов и иных предметов в нерабочее время филиалов ЦЗН;</w:t>
      </w:r>
    </w:p>
    <w:p w:rsidR="00886C13" w:rsidRDefault="00886C13">
      <w:pPr>
        <w:pStyle w:val="ConsPlusNormal"/>
        <w:spacing w:before="200"/>
        <w:jc w:val="both"/>
      </w:pPr>
      <w:r>
        <w:t>2.1.12... ... ... .</w:t>
      </w:r>
    </w:p>
    <w:p w:rsidR="00886C13" w:rsidRDefault="00886C13">
      <w:pPr>
        <w:pStyle w:val="ConsPlusNormal"/>
        <w:spacing w:before="200"/>
        <w:jc w:val="both"/>
      </w:pPr>
      <w:r>
        <w:t>2.2. ЦЗН вправе:</w:t>
      </w:r>
    </w:p>
    <w:p w:rsidR="00886C13" w:rsidRDefault="00886C13">
      <w:pPr>
        <w:pStyle w:val="ConsPlusNormal"/>
        <w:spacing w:before="200"/>
        <w:jc w:val="both"/>
      </w:pPr>
      <w:r>
        <w:t>2.2.1. Проводить проверки соблюдения специалистами МФЦ требований правил охраны труда и техники безопасности, правил противопожарной безопасности;</w:t>
      </w:r>
    </w:p>
    <w:p w:rsidR="00886C13" w:rsidRDefault="00886C13">
      <w:pPr>
        <w:pStyle w:val="ConsPlusNormal"/>
        <w:spacing w:before="200"/>
        <w:jc w:val="both"/>
      </w:pPr>
      <w:r>
        <w:t>2.2.2. Выступать с предложениями о пересмотре сроков и условий Соглашения.</w:t>
      </w:r>
    </w:p>
    <w:p w:rsidR="00886C13" w:rsidRDefault="00886C13">
      <w:pPr>
        <w:pStyle w:val="ConsPlusNormal"/>
        <w:spacing w:before="200"/>
        <w:jc w:val="both"/>
      </w:pPr>
      <w:r>
        <w:t>2.3. МФЦ обязуется:</w:t>
      </w:r>
    </w:p>
    <w:p w:rsidR="00886C13" w:rsidRDefault="00886C13">
      <w:pPr>
        <w:pStyle w:val="ConsPlusNormal"/>
        <w:spacing w:before="200"/>
        <w:jc w:val="both"/>
      </w:pPr>
      <w:r>
        <w:t>2.3.1. Обеспечить удаленные рабочие места специалистов МФЦ программным обеспечением и защищенными каналами связи;</w:t>
      </w:r>
    </w:p>
    <w:p w:rsidR="00886C13" w:rsidRDefault="00886C13">
      <w:pPr>
        <w:pStyle w:val="ConsPlusNormal"/>
        <w:spacing w:before="200"/>
        <w:jc w:val="both"/>
      </w:pPr>
      <w:r>
        <w:t>2.3.2. Не производить без согласования с ЦЗН перестановку рабочих мест, организацию новых рабочих мест;</w:t>
      </w:r>
    </w:p>
    <w:p w:rsidR="00886C13" w:rsidRDefault="00886C13">
      <w:pPr>
        <w:pStyle w:val="ConsPlusNormal"/>
        <w:spacing w:before="200"/>
        <w:jc w:val="both"/>
      </w:pPr>
      <w:r>
        <w:t>2.3.3. Использовать рабочие места строго по их назначению, в соответствии с графиком работы филиалов ЦЗН;</w:t>
      </w:r>
    </w:p>
    <w:p w:rsidR="00886C13" w:rsidRDefault="00886C13">
      <w:pPr>
        <w:pStyle w:val="ConsPlusNormal"/>
        <w:spacing w:before="200"/>
        <w:jc w:val="both"/>
      </w:pPr>
      <w:r>
        <w:t>2.3.4. Соблюдать требования к внешнему виду (форме и стилю одежды). Форменный стиль: верх - белая блузка или рубашка, низ - черные, темно-серые или темно-синие юбка или брюки;</w:t>
      </w:r>
    </w:p>
    <w:p w:rsidR="00886C13" w:rsidRDefault="00886C13">
      <w:pPr>
        <w:pStyle w:val="ConsPlusNormal"/>
        <w:spacing w:before="200"/>
        <w:jc w:val="both"/>
      </w:pPr>
      <w:r>
        <w:t>2.3.5. Бережно относиться к рабочим местам, местам общего пользования;</w:t>
      </w:r>
    </w:p>
    <w:p w:rsidR="00886C13" w:rsidRDefault="00886C13">
      <w:pPr>
        <w:pStyle w:val="ConsPlusNormal"/>
        <w:spacing w:before="200"/>
        <w:jc w:val="both"/>
      </w:pPr>
      <w:r>
        <w:t>2.3.6. Поддерживать рабочие места в надлежащем рабочем, техническом и санитарном состоянии;</w:t>
      </w:r>
    </w:p>
    <w:p w:rsidR="00886C13" w:rsidRDefault="00886C13">
      <w:pPr>
        <w:pStyle w:val="ConsPlusNormal"/>
        <w:spacing w:before="200"/>
        <w:jc w:val="both"/>
      </w:pPr>
      <w:r>
        <w:t>2.3.7. Соблюдать в Помещениях требования правил противопожарной безопасности, правил охраны труда и техники безопасности;</w:t>
      </w:r>
    </w:p>
    <w:p w:rsidR="00886C13" w:rsidRDefault="00886C13">
      <w:pPr>
        <w:pStyle w:val="ConsPlusNormal"/>
        <w:spacing w:before="200"/>
        <w:jc w:val="both"/>
      </w:pPr>
      <w:r>
        <w:t>2.3.8. Своевременно извещать руководителя или старшего специалиста ЦЗН (либо лиц, их замещающих) обо всех технических неполадках в Помещениях;</w:t>
      </w:r>
    </w:p>
    <w:p w:rsidR="00886C13" w:rsidRDefault="00886C13">
      <w:pPr>
        <w:pStyle w:val="ConsPlusNormal"/>
        <w:spacing w:before="200"/>
        <w:jc w:val="both"/>
      </w:pPr>
      <w:r>
        <w:t>2.3.9. Обеспечить сохранность рабочих мест, в том числе оргтехники, документов и иных предметов в рабочее время пользования ими;</w:t>
      </w:r>
    </w:p>
    <w:p w:rsidR="00886C13" w:rsidRDefault="00886C13">
      <w:pPr>
        <w:pStyle w:val="ConsPlusNormal"/>
        <w:spacing w:before="200"/>
        <w:jc w:val="both"/>
      </w:pPr>
      <w:r>
        <w:t xml:space="preserve">2.3.10. Не передавать рабочее место иным лицам, не указанным в Соглашении, для использования в иных целях, чем предусмотрено в </w:t>
      </w:r>
      <w:hyperlink w:anchor="P475">
        <w:r>
          <w:rPr>
            <w:color w:val="0000FF"/>
          </w:rPr>
          <w:t>пункте 1.1</w:t>
        </w:r>
      </w:hyperlink>
      <w:r>
        <w:t xml:space="preserve"> Соглашения;</w:t>
      </w:r>
    </w:p>
    <w:p w:rsidR="00886C13" w:rsidRDefault="00886C13">
      <w:pPr>
        <w:pStyle w:val="ConsPlusNormal"/>
        <w:spacing w:before="200"/>
        <w:jc w:val="both"/>
      </w:pPr>
      <w:r>
        <w:t>2.3.11. Предоставить ЦЗН информационные материалы - согласно требованиям, указанным в настоящем пункте, необходимые для ознакомления заявителей с услугами МФЦ.</w:t>
      </w:r>
    </w:p>
    <w:p w:rsidR="00886C13" w:rsidRDefault="00886C13">
      <w:pPr>
        <w:pStyle w:val="ConsPlusNormal"/>
        <w:spacing w:before="200"/>
        <w:jc w:val="both"/>
      </w:pPr>
      <w:r>
        <w:lastRenderedPageBreak/>
        <w:t>Требования к информационным материалам:</w:t>
      </w:r>
    </w:p>
    <w:p w:rsidR="00886C13" w:rsidRDefault="00886C13">
      <w:pPr>
        <w:pStyle w:val="ConsPlusNormal"/>
        <w:spacing w:before="200"/>
        <w:jc w:val="both"/>
      </w:pPr>
      <w:r>
        <w:t>- информационный материал должен содержать достоверную информацию для заявителей по услугам МФЦ;</w:t>
      </w:r>
    </w:p>
    <w:p w:rsidR="00886C13" w:rsidRDefault="00886C13">
      <w:pPr>
        <w:pStyle w:val="ConsPlusNormal"/>
        <w:spacing w:before="200"/>
        <w:jc w:val="both"/>
      </w:pPr>
      <w:r>
        <w:t>- документ, который является информационным материалом для получения услуг, не должен превышать размер A4 и вес 50 г;</w:t>
      </w:r>
    </w:p>
    <w:p w:rsidR="00886C13" w:rsidRDefault="00886C13">
      <w:pPr>
        <w:pStyle w:val="ConsPlusNormal"/>
        <w:spacing w:before="200"/>
        <w:jc w:val="both"/>
      </w:pPr>
      <w:r>
        <w:t xml:space="preserve">- в Помещениях МФЦ по адресам, указанным в </w:t>
      </w:r>
      <w:hyperlink w:anchor="P482">
        <w:r>
          <w:rPr>
            <w:color w:val="0000FF"/>
          </w:rPr>
          <w:t>пунктах 1.3</w:t>
        </w:r>
      </w:hyperlink>
      <w:r>
        <w:t xml:space="preserve"> Соглашения, должно находиться не более 10 пакетов (информационных материалов) на получение услуг МФЦ. Контроль наличия и пополнение ЦЗН информационными материалами осуществляется специалистами МФЦ;</w:t>
      </w:r>
    </w:p>
    <w:p w:rsidR="00886C13" w:rsidRDefault="00886C13">
      <w:pPr>
        <w:pStyle w:val="ConsPlusNormal"/>
        <w:spacing w:before="200"/>
        <w:jc w:val="both"/>
      </w:pPr>
      <w:r>
        <w:t>2.3.12. В случае изменения полностью либо частично информации, содержащейся в информационном материале, предоставить ЦЗН актуализированный информационный материал;</w:t>
      </w:r>
    </w:p>
    <w:p w:rsidR="00886C13" w:rsidRDefault="00886C13">
      <w:pPr>
        <w:pStyle w:val="ConsPlusNormal"/>
        <w:spacing w:before="200"/>
        <w:jc w:val="both"/>
      </w:pPr>
      <w:r>
        <w:t>2.3.13. Осуществлять все иные действия, необходимые для исполнения Соглашения, предусмотренные законодательством Российской Федерации, Соглашением и дополнительными соглашениями к нему.</w:t>
      </w:r>
    </w:p>
    <w:p w:rsidR="00886C13" w:rsidRDefault="00886C13">
      <w:pPr>
        <w:pStyle w:val="ConsPlusNormal"/>
        <w:spacing w:before="200"/>
        <w:jc w:val="both"/>
      </w:pPr>
      <w:r>
        <w:t>2.4. МФЦ вправе:</w:t>
      </w:r>
    </w:p>
    <w:p w:rsidR="00886C13" w:rsidRDefault="00886C13">
      <w:pPr>
        <w:pStyle w:val="ConsPlusNormal"/>
        <w:spacing w:before="200"/>
        <w:jc w:val="both"/>
      </w:pPr>
      <w:r>
        <w:t>2.4.1. Использовать рабочие места в соответствии с графиком работы филиалов ЦЗН;</w:t>
      </w:r>
    </w:p>
    <w:p w:rsidR="00886C13" w:rsidRDefault="00886C13">
      <w:pPr>
        <w:pStyle w:val="ConsPlusNormal"/>
        <w:spacing w:before="200"/>
        <w:jc w:val="both"/>
      </w:pPr>
      <w:r>
        <w:t>2.4.2. Пользоваться в Помещениях пространством, не занятым рабочими местами (проходами между рабочими местами, коридорами, санузлами, помещениями для переодевания, комнатами приема пищи);</w:t>
      </w:r>
    </w:p>
    <w:p w:rsidR="00886C13" w:rsidRDefault="00886C13">
      <w:pPr>
        <w:pStyle w:val="ConsPlusNormal"/>
        <w:spacing w:before="200"/>
        <w:jc w:val="both"/>
      </w:pPr>
      <w:r>
        <w:t>2.4.3. Выступать с предложениями о пересмотре сроков и условий Соглашения.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3. Срок действия Соглашения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  <w:r>
        <w:t>3.1. Соглашение вступает в силу с даты подписания обеими Сторонами и действует в течение 1 (одного) календарного года.</w:t>
      </w:r>
    </w:p>
    <w:p w:rsidR="00886C13" w:rsidRDefault="00886C13">
      <w:pPr>
        <w:pStyle w:val="ConsPlusNormal"/>
        <w:spacing w:before="200"/>
        <w:jc w:val="both"/>
      </w:pPr>
      <w:r>
        <w:t>3.2. Если не позднее чем за 1 (один) месяц до окончания срока действия Соглашения ни одна из Сторон не направит другой Стороне письменное уведомление о своем намерении расторгнуть Соглашение, то действие Соглашения автоматически продлевается на следующий календарный год на тех же условиях.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4. Ответственность Сторон и порядок разрешения споров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  <w:r>
        <w:t>4.1. 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Российской Федерации.</w:t>
      </w:r>
    </w:p>
    <w:p w:rsidR="00886C13" w:rsidRDefault="00886C13">
      <w:pPr>
        <w:pStyle w:val="ConsPlusNormal"/>
        <w:spacing w:before="200"/>
        <w:jc w:val="both"/>
      </w:pPr>
      <w:r>
        <w:t>4.2. За неисполнение или ненадлежащее исполнение обязательств по Соглашению виновная Сторона обязана возместить другой Стороне причиненные этим неисполнением убытки в сумме, согласованной Сторонами или на основании отчета независимой экспертизы.</w:t>
      </w:r>
    </w:p>
    <w:p w:rsidR="00886C13" w:rsidRDefault="00886C13">
      <w:pPr>
        <w:pStyle w:val="ConsPlusNormal"/>
        <w:spacing w:before="200"/>
        <w:jc w:val="both"/>
      </w:pPr>
      <w:r>
        <w:t>4.3. Все споры и разногласия, которые могут возникнуть из Соглашения, Стороны будут стремиться разрешить путем переговоров.</w:t>
      </w:r>
    </w:p>
    <w:p w:rsidR="00886C13" w:rsidRDefault="00886C13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6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both"/>
            </w:pPr>
            <w:r>
              <w:t>4.4. В случае если указанные споры и разногласия не могут быть разрешены путем переговоров в течение 10 (десяти) рабочих дней, они подлежат разрешению в Арбитражном суде</w:t>
            </w:r>
          </w:p>
        </w:tc>
      </w:tr>
      <w:tr w:rsidR="00886C1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886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6C13" w:rsidRDefault="00886C13">
            <w:pPr>
              <w:pStyle w:val="ConsPlusNormal"/>
              <w:jc w:val="both"/>
            </w:pPr>
            <w:r>
              <w:t>в соответствии с действующим законодательством Российской Федерации.</w:t>
            </w:r>
          </w:p>
        </w:tc>
      </w:tr>
    </w:tbl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5. Досрочное расторжение Соглашения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  <w:r>
        <w:t xml:space="preserve">5.1. Соглашение может быть досрочно расторгнуто по письменному соглашению Сторон либо в </w:t>
      </w:r>
      <w:r>
        <w:lastRenderedPageBreak/>
        <w:t>одностороннем внесудебном порядке каждая Сторона вправе отказаться от исполнения Соглашения путем направления письменного уведомления другой Стороне.</w:t>
      </w:r>
    </w:p>
    <w:p w:rsidR="00886C13" w:rsidRDefault="00886C13">
      <w:pPr>
        <w:pStyle w:val="ConsPlusNormal"/>
        <w:spacing w:before="200"/>
        <w:jc w:val="both"/>
      </w:pPr>
      <w:r>
        <w:t>5.2. Письменное уведомление должно быть направлено другой Стороне в срок не менее чем за 10 (десять) рабочих дней до даты предположительного расторжения Соглашения.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6. Обстоятельства непреодолимой силы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  <w:r>
        <w:t>6.1. Ни одна из Сторон не несет ответственность за полное или частичное неисполнение своих обязательств по Соглашению, если исполнение обязательств оказалось невозможным вследствие действия обстоятельств непреодолимой силы, то есть чрезвычайных и непредотвратимых при данных условиях обстоятельств, возникших помимо воли и желания Сторон.</w:t>
      </w:r>
    </w:p>
    <w:p w:rsidR="00886C13" w:rsidRDefault="00886C13">
      <w:pPr>
        <w:pStyle w:val="ConsPlusNormal"/>
        <w:spacing w:before="200"/>
        <w:jc w:val="both"/>
      </w:pPr>
      <w:r>
        <w:t>6.2. Сторона, для которой создалась невозможность исполнения обязательств по Соглашению вследствие действия обстоятельств непреодолимой силы, должна в течение 3 (трех) календарных дней письменно известить другую Сторону о датах начала и прекращения указанных обстоятельств.</w:t>
      </w:r>
    </w:p>
    <w:p w:rsidR="00886C13" w:rsidRDefault="00886C13">
      <w:pPr>
        <w:pStyle w:val="ConsPlusNormal"/>
        <w:spacing w:before="200"/>
        <w:jc w:val="both"/>
      </w:pPr>
      <w:r>
        <w:t>6.3. Если обстоятельства непреодолимой силы будут продолжаться более 2 (двух) месяцев, то каждая из Сторон имеет право расторгнуть Соглашение при условии письменного уведомления другой Стороны о своих намерениях за 20 (двадцать) календарных дней до предполагаемой даты расторжения Соглашения и произвести взаиморасчеты за 5 (пять) календарных дней до даты расторжения Соглашения.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7. Прочие условия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  <w:r>
        <w:t>7.1. Соглашение заключено в двух экземплярах, имеющих равную юридическую силу, по одному для каждой из Сторон.</w:t>
      </w:r>
    </w:p>
    <w:p w:rsidR="00886C13" w:rsidRDefault="00886C13">
      <w:pPr>
        <w:pStyle w:val="ConsPlusNormal"/>
        <w:spacing w:before="200"/>
        <w:jc w:val="both"/>
      </w:pPr>
      <w:r>
        <w:t>7.2. Уведомления, согласия или иные сообщения в связи с исполнением Соглашения должны быть сделаны в письменной форме и направлены одной Стороной другой Стороне по факсу, почтовым письмом или доставлены курьером по адресу, указанному в Соглашении, или по иному адресу, если об этом будет уведомлена другая Сторона.</w:t>
      </w:r>
    </w:p>
    <w:p w:rsidR="00886C13" w:rsidRDefault="00886C13">
      <w:pPr>
        <w:pStyle w:val="ConsPlusNormal"/>
        <w:spacing w:before="200"/>
        <w:jc w:val="both"/>
      </w:pPr>
      <w:r>
        <w:t>7.3. Любые изменения и дополнения к Соглашению должны быть оформлены в письменном виде и подписаны надлежаще уполномоченными на то представителями Сторон.</w:t>
      </w:r>
    </w:p>
    <w:p w:rsidR="00886C13" w:rsidRDefault="00886C13">
      <w:pPr>
        <w:pStyle w:val="ConsPlusNormal"/>
        <w:spacing w:before="200"/>
        <w:jc w:val="both"/>
      </w:pPr>
      <w:r>
        <w:t>7.4. Любые документы и материалы, а также иная информация, передаваемые одной Стороной другой Стороне в период действия Соглашения, разглашение которых может нанести убытки любой из Сторон, являются конфиденциальными и не подлежат разглашению третьим лицам, за исключением случаев, предусмотренных законодательством Российской Федерации.</w:t>
      </w:r>
    </w:p>
    <w:p w:rsidR="00886C13" w:rsidRDefault="00886C13">
      <w:pPr>
        <w:pStyle w:val="ConsPlusNormal"/>
        <w:spacing w:before="200"/>
        <w:jc w:val="both"/>
      </w:pPr>
      <w:r>
        <w:t>7.5. Стороны несут ответственность за сохранность информации и документов, полученных ими от другой Стороны в ходе исполнения Соглашения, и обязуются не передавать указанные информацию и документы третьим лицам, за исключением случаев, предусмотренных законодательством Российской Федерации.</w:t>
      </w:r>
    </w:p>
    <w:p w:rsidR="00886C13" w:rsidRDefault="00886C13">
      <w:pPr>
        <w:pStyle w:val="ConsPlusNormal"/>
        <w:spacing w:before="200"/>
        <w:jc w:val="both"/>
      </w:pPr>
      <w:r>
        <w:t>7.6. Приложения к Соглашению являются его неотъемлемой частью:</w:t>
      </w:r>
    </w:p>
    <w:p w:rsidR="00886C13" w:rsidRDefault="00886C13">
      <w:pPr>
        <w:pStyle w:val="ConsPlusNormal"/>
        <w:spacing w:before="200"/>
        <w:jc w:val="both"/>
      </w:pPr>
      <w:r>
        <w:t xml:space="preserve">7.6.1. </w:t>
      </w:r>
      <w:hyperlink w:anchor="P581">
        <w:r>
          <w:rPr>
            <w:color w:val="0000FF"/>
          </w:rPr>
          <w:t>Приложение</w:t>
        </w:r>
      </w:hyperlink>
      <w:r>
        <w:t xml:space="preserve"> Техническое описание рабочих мест.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2"/>
      </w:pPr>
      <w:r>
        <w:t>8. Реквизиты и подписи Сторон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right"/>
        <w:outlineLvl w:val="2"/>
      </w:pPr>
      <w:r>
        <w:t>Приложение</w:t>
      </w:r>
    </w:p>
    <w:p w:rsidR="00886C13" w:rsidRDefault="00886C13">
      <w:pPr>
        <w:pStyle w:val="ConsPlusNormal"/>
        <w:jc w:val="right"/>
      </w:pPr>
      <w:r>
        <w:t>к Соглашению</w:t>
      </w:r>
    </w:p>
    <w:p w:rsidR="00886C13" w:rsidRDefault="00886C13">
      <w:pPr>
        <w:pStyle w:val="ConsPlusNormal"/>
        <w:jc w:val="right"/>
      </w:pPr>
      <w:r>
        <w:t>от _________ N ___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</w:pPr>
      <w:bookmarkStart w:id="9" w:name="P581"/>
      <w:bookmarkEnd w:id="9"/>
      <w:r>
        <w:t>Техническое описание рабочих мест</w:t>
      </w:r>
    </w:p>
    <w:p w:rsidR="00886C13" w:rsidRDefault="00886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22"/>
        <w:gridCol w:w="4223"/>
      </w:tblGrid>
      <w:tr w:rsidR="00886C13">
        <w:tc>
          <w:tcPr>
            <w:tcW w:w="624" w:type="dxa"/>
          </w:tcPr>
          <w:p w:rsidR="00886C13" w:rsidRDefault="00886C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22" w:type="dxa"/>
          </w:tcPr>
          <w:p w:rsidR="00886C13" w:rsidRDefault="00886C13">
            <w:pPr>
              <w:pStyle w:val="ConsPlusNormal"/>
              <w:jc w:val="center"/>
            </w:pPr>
            <w:r>
              <w:t>Местонахождение филиала ЦЗН</w:t>
            </w:r>
          </w:p>
        </w:tc>
        <w:tc>
          <w:tcPr>
            <w:tcW w:w="4223" w:type="dxa"/>
          </w:tcPr>
          <w:p w:rsidR="00886C13" w:rsidRDefault="00886C13">
            <w:pPr>
              <w:pStyle w:val="ConsPlusNormal"/>
              <w:jc w:val="center"/>
            </w:pPr>
            <w:r>
              <w:t>Состав рабочего места</w:t>
            </w:r>
          </w:p>
        </w:tc>
      </w:tr>
      <w:tr w:rsidR="00886C13">
        <w:tc>
          <w:tcPr>
            <w:tcW w:w="62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422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4223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62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422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4223" w:type="dxa"/>
          </w:tcPr>
          <w:p w:rsidR="00886C13" w:rsidRDefault="00886C13">
            <w:pPr>
              <w:pStyle w:val="ConsPlusNormal"/>
            </w:pPr>
          </w:p>
        </w:tc>
      </w:tr>
      <w:tr w:rsidR="00886C13">
        <w:tc>
          <w:tcPr>
            <w:tcW w:w="624" w:type="dxa"/>
          </w:tcPr>
          <w:p w:rsidR="00886C13" w:rsidRDefault="00886C13">
            <w:pPr>
              <w:pStyle w:val="ConsPlusNormal"/>
            </w:pPr>
          </w:p>
        </w:tc>
        <w:tc>
          <w:tcPr>
            <w:tcW w:w="4222" w:type="dxa"/>
          </w:tcPr>
          <w:p w:rsidR="00886C13" w:rsidRDefault="00886C13">
            <w:pPr>
              <w:pStyle w:val="ConsPlusNormal"/>
            </w:pPr>
          </w:p>
        </w:tc>
        <w:tc>
          <w:tcPr>
            <w:tcW w:w="4223" w:type="dxa"/>
          </w:tcPr>
          <w:p w:rsidR="00886C13" w:rsidRDefault="00886C13">
            <w:pPr>
              <w:pStyle w:val="ConsPlusNormal"/>
            </w:pPr>
          </w:p>
        </w:tc>
      </w:tr>
    </w:tbl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  <w:r>
        <w:t>1. Общее количество рабочих мест составляет: ______________________.</w:t>
      </w:r>
    </w:p>
    <w:p w:rsidR="00886C13" w:rsidRDefault="00886C13">
      <w:pPr>
        <w:pStyle w:val="ConsPlusNormal"/>
        <w:spacing w:before="200"/>
        <w:jc w:val="both"/>
      </w:pPr>
      <w:r>
        <w:t>2. Состояние рабочих мест: мебель и оргтехника без дефектов.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center"/>
        <w:outlineLvl w:val="3"/>
      </w:pPr>
      <w:r>
        <w:t>Реквизиты и подписи Сторон</w:t>
      </w: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jc w:val="both"/>
      </w:pPr>
    </w:p>
    <w:p w:rsidR="00886C13" w:rsidRDefault="00886C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755" w:rsidRDefault="009F5755">
      <w:bookmarkStart w:id="10" w:name="_GoBack"/>
      <w:bookmarkEnd w:id="10"/>
    </w:p>
    <w:sectPr w:rsidR="009F5755" w:rsidSect="006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13"/>
    <w:rsid w:val="00886C13"/>
    <w:rsid w:val="009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C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6C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6C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6C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C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6C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6C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6C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56D80D8B6FA04AE245D8107D29FDC333FF534954DF050D610114E34AA8CD82C7A3BF90DD38C591C30743C5647AB6D3C25A3503E1CD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A56D80D8B6FA04AE245D8107D29FDC3434F331964AF050D610114E34AA8CD82C7A3BFB0BD9D35C09212C33565BB5652A39A15213D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56D80D8B6FA04AE245D8107D29FDC333FF534954DF050D610114E34AA8CD82C7A3BFD00D68C591C30743C5647AB6D3C25A3503E1CD6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8A56D80D8B6FA04AE245D8107D29FDC333FF534954DF050D610114E34AA8CD82C7A3BF90DD38C591C30743C5647AB6D3C25A3503E1CD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A56D80D8B6FA04AE245D8107D29FDC333FF534954DF050D610114E34AA8CD82C7A3BFC08D78C591C30743C5647AB6D3C25A3503E1C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6724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2022-08-22T12:03:00Z</dcterms:created>
  <dcterms:modified xsi:type="dcterms:W3CDTF">2022-08-22T12:04:00Z</dcterms:modified>
</cp:coreProperties>
</file>