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</w:p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</w:p>
    <w:p w:rsidR="002B4274" w:rsidRPr="002B4274" w:rsidRDefault="002B4274" w:rsidP="002B4274">
      <w:pPr>
        <w:jc w:val="center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t>Общая информация</w:t>
      </w:r>
    </w:p>
    <w:p w:rsidR="002B4274" w:rsidRDefault="002B4274" w:rsidP="002B4274">
      <w:pPr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 xml:space="preserve">Государственная услуга предоставляется государственными учреждениями службы занятости населения незанятым инвалидам, нуждающимся в оказании индивидуальной помощи в виде организации сопровождения при трудоустройстве, с учетом рекомендаций, содержащихся в индивидуальной программе реабилитации или </w:t>
      </w:r>
      <w:r>
        <w:rPr>
          <w:rFonts w:ascii="Verdana" w:hAnsi="Verdana"/>
          <w:sz w:val="28"/>
          <w:szCs w:val="28"/>
        </w:rPr>
        <w:t>ре</w:t>
      </w:r>
      <w:r w:rsidRPr="002B4274">
        <w:rPr>
          <w:rFonts w:ascii="Verdana" w:hAnsi="Verdana"/>
          <w:sz w:val="28"/>
          <w:szCs w:val="28"/>
        </w:rPr>
        <w:t>абилитации, разрабатываемой федеральным учреждением медико-социальной экспертизы.</w:t>
      </w:r>
    </w:p>
    <w:p w:rsidR="002B4274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</w:p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t>Получатели услуги</w:t>
      </w:r>
    </w:p>
    <w:p w:rsidR="002B4274" w:rsidRDefault="002B4274" w:rsidP="002B4274">
      <w:pPr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Заявителями являются незанятые инвалиды, нуждающиеся в оказании индивидуальной помощи в виде организации сопровождения при трудоустройстве (</w:t>
      </w:r>
      <w:bookmarkStart w:id="0" w:name="_GoBack"/>
      <w:bookmarkEnd w:id="0"/>
      <w:r w:rsidRPr="002B4274">
        <w:rPr>
          <w:rFonts w:ascii="Verdana" w:hAnsi="Verdana"/>
          <w:sz w:val="28"/>
          <w:szCs w:val="28"/>
        </w:rPr>
        <w:t xml:space="preserve">далее – инвалиды) с учетом рекомендаций, содержащихся в индивидуальной программе реабилитации или </w:t>
      </w:r>
      <w:proofErr w:type="spellStart"/>
      <w:r w:rsidRPr="002B4274">
        <w:rPr>
          <w:rFonts w:ascii="Verdana" w:hAnsi="Verdana"/>
          <w:sz w:val="28"/>
          <w:szCs w:val="28"/>
        </w:rPr>
        <w:t>абилитации</w:t>
      </w:r>
      <w:proofErr w:type="spellEnd"/>
      <w:r w:rsidRPr="002B4274">
        <w:rPr>
          <w:rFonts w:ascii="Verdana" w:hAnsi="Verdana"/>
          <w:sz w:val="28"/>
          <w:szCs w:val="28"/>
        </w:rPr>
        <w:t xml:space="preserve"> (далее – ИПРА), разрабатываемой федеральным учреждением медико-социальной экспертизы.</w:t>
      </w:r>
    </w:p>
    <w:p w:rsidR="002B4274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</w:p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2B4274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Гражданам обеспечивается возможность выбора способа подачи заявления:</w:t>
      </w:r>
    </w:p>
    <w:p w:rsidR="002B4274" w:rsidRPr="002B4274" w:rsidRDefault="002B4274" w:rsidP="002B427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при личном обращении в государственное учреждение службы занятости населения или в МФЦ,</w:t>
      </w:r>
    </w:p>
    <w:p w:rsidR="002B4274" w:rsidRPr="002B4274" w:rsidRDefault="002B4274" w:rsidP="002B427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почтовой связью,</w:t>
      </w:r>
    </w:p>
    <w:p w:rsidR="002B4274" w:rsidRPr="002B4274" w:rsidRDefault="002B4274" w:rsidP="002B427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с использованием средств факсимильной связи,</w:t>
      </w:r>
    </w:p>
    <w:p w:rsidR="002B4274" w:rsidRPr="002B4274" w:rsidRDefault="002B4274" w:rsidP="002B427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в электронной форме, в том числе с использованием Единого портала или регионального портала,</w:t>
      </w:r>
    </w:p>
    <w:p w:rsidR="002B4274" w:rsidRPr="002B4274" w:rsidRDefault="002B4274" w:rsidP="002B427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«личного кабинета» в федеральной государственной информационной системе «Федеральный реестр инвалидов».</w:t>
      </w:r>
    </w:p>
    <w:p w:rsidR="002B4274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</w:p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lastRenderedPageBreak/>
        <w:t>Способы получения результата</w:t>
      </w:r>
    </w:p>
    <w:p w:rsidR="002B4274" w:rsidRDefault="002B4274" w:rsidP="002B4274">
      <w:pPr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Результат предоставления государственной услуги выдается заявителю при личном посещении центра занятости (в очной форме).</w:t>
      </w:r>
    </w:p>
    <w:p w:rsidR="002B4274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</w:p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2B4274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Результатом предоставления государственной услуги является решение о предоставлении государственной услуги, включая выдачу инвалиду заключения о предоставлении государственной услуги, содержащего информацию о лицах (организациях), определенных для сопровождения при содействии занятости инвалидов согласно приложению № 25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</w:t>
      </w:r>
    </w:p>
    <w:p w:rsidR="002B4274" w:rsidRPr="002B4274" w:rsidRDefault="002B4274" w:rsidP="002B4274">
      <w:pPr>
        <w:jc w:val="center"/>
        <w:rPr>
          <w:rFonts w:ascii="Verdana" w:hAnsi="Verdana"/>
          <w:b/>
          <w:sz w:val="28"/>
          <w:szCs w:val="28"/>
        </w:rPr>
      </w:pPr>
    </w:p>
    <w:p w:rsidR="002B4274" w:rsidRPr="002B4274" w:rsidRDefault="002B4274" w:rsidP="002B4274">
      <w:pPr>
        <w:jc w:val="center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2C6E95" w:rsidRPr="002B4274" w:rsidRDefault="002B4274" w:rsidP="002B4274">
      <w:pPr>
        <w:jc w:val="both"/>
        <w:rPr>
          <w:rFonts w:ascii="Verdana" w:hAnsi="Verdana"/>
          <w:sz w:val="28"/>
          <w:szCs w:val="28"/>
        </w:rPr>
      </w:pPr>
      <w:r w:rsidRPr="002B4274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– 60 минут без учета взаимодействия с учреждением медико-социальной экспертизы в целях получения рекомендации о нуждаемости инвалида в получении сопровождения, включая при необходимости уточнение соответствия предлагаемой инвалиду вакансии для трудоустройства рекомендациям о доступных и противопоказанных видах труда, а также подготовки приказа о назначении ответственного работника центра занятости, непосредственно занимающегося сопровождением, либо договора о сопровождении с негосударственной организацией, осуществляющей оказание инвалиду индивидуальной помощи в виде сопровождения.</w:t>
      </w:r>
    </w:p>
    <w:sectPr w:rsidR="002C6E95" w:rsidRPr="002B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BAF"/>
    <w:multiLevelType w:val="hybridMultilevel"/>
    <w:tmpl w:val="FA9260B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4"/>
    <w:rsid w:val="002B4274"/>
    <w:rsid w:val="002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EE95-4A65-4E75-9D57-CF863773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383D-4537-4176-B8B5-630C1403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2021-01-21T12:30:00Z</dcterms:created>
  <dcterms:modified xsi:type="dcterms:W3CDTF">2021-01-21T12:37:00Z</dcterms:modified>
</cp:coreProperties>
</file>