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A7B" w:rsidRDefault="007E5A7B" w:rsidP="007E5A7B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7E5A7B" w:rsidRDefault="007E5A7B" w:rsidP="007E5A7B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приказу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</w:p>
    <w:p w:rsidR="00F75D1F" w:rsidRDefault="007E5A7B" w:rsidP="007E5A7B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 w:rsidRPr="00AB5CF9">
        <w:rPr>
          <w:rFonts w:ascii="Times New Roman" w:hAnsi="Times New Roman" w:cs="Times New Roman"/>
          <w:sz w:val="28"/>
          <w:szCs w:val="28"/>
        </w:rPr>
        <w:t>СОГКУ «Кадровый центр «Работа России» Смоленской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E5A7B" w:rsidRDefault="007E5A7B" w:rsidP="007E5A7B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12.01.2026 № 2-ОД</w:t>
      </w:r>
    </w:p>
    <w:p w:rsidR="007E5A7B" w:rsidRDefault="007E5A7B" w:rsidP="007E5A7B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Шаповаловой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А.И. </w:t>
      </w:r>
    </w:p>
    <w:p w:rsidR="007E5A7B" w:rsidRPr="009661EB" w:rsidRDefault="007E5A7B" w:rsidP="007E5A7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5A7B" w:rsidRPr="00AB5CF9" w:rsidRDefault="007E5A7B" w:rsidP="007E5A7B">
      <w:pPr>
        <w:spacing w:after="0" w:line="240" w:lineRule="auto"/>
        <w:ind w:left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Положение </w:t>
      </w:r>
    </w:p>
    <w:p w:rsidR="007E5A7B" w:rsidRDefault="007E5A7B" w:rsidP="007E5A7B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антикоррупционной политике </w:t>
      </w:r>
      <w:r w:rsidRPr="007E5A7B">
        <w:rPr>
          <w:rFonts w:ascii="Times New Roman" w:hAnsi="Times New Roman" w:cs="Times New Roman"/>
          <w:b/>
          <w:sz w:val="28"/>
          <w:szCs w:val="28"/>
        </w:rPr>
        <w:t xml:space="preserve">СОГКУ «Кадровый центр </w:t>
      </w:r>
    </w:p>
    <w:p w:rsidR="007E5A7B" w:rsidRDefault="007E5A7B" w:rsidP="007E5A7B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E5A7B">
        <w:rPr>
          <w:rFonts w:ascii="Times New Roman" w:hAnsi="Times New Roman" w:cs="Times New Roman"/>
          <w:b/>
          <w:sz w:val="28"/>
          <w:szCs w:val="28"/>
        </w:rPr>
        <w:t>«Работа России» Смоленской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E5A7B" w:rsidRDefault="007E5A7B" w:rsidP="007E5A7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7E5A7B" w:rsidRDefault="007E5A7B" w:rsidP="007E5A7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Настоящее Положение об антикоррупционной политике (далее – Положение) разработано в соответствии с Федеральным законом от 25 декабря 2008 г. № 273-ФЗ «О противодействии коррупции» и иными нормативными правовыми актами Российской Федерации в сфере противодействия коррупции.</w:t>
      </w: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Положение определяет основные принципы и меры по предупреждению коррупции в </w:t>
      </w:r>
      <w:r w:rsidRPr="00AB5CF9">
        <w:rPr>
          <w:rFonts w:ascii="Times New Roman" w:hAnsi="Times New Roman" w:cs="Times New Roman"/>
          <w:sz w:val="28"/>
          <w:szCs w:val="28"/>
        </w:rPr>
        <w:t>СОГКУ «Кадровый центр «Работа России» Смоленской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Учреждение).</w:t>
      </w: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Цели и задачи антикоррупционной политики</w:t>
      </w:r>
    </w:p>
    <w:p w:rsidR="007E5A7B" w:rsidRDefault="007E5A7B" w:rsidP="007E5A7B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Основными целями антикоррупционной политики Учреждения являются: предупреждение коррупции в Учреждении, обеспечение ответственности за коррупционные правонарушения, формирование антикоррупционного сознания у работников Учреждения.</w:t>
      </w: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 Задачи антикоррупционной политики: определение должностных лиц, ответственных за реализацию антикоррупционной политики, выявление и устранение причин и условий, способствующих коррупции, разработка и реализация мер по предупреждению и противодействию коррупции, оценка коррупционных рисков в деятельности Учреждения.</w:t>
      </w:r>
    </w:p>
    <w:p w:rsidR="007E5A7B" w:rsidRDefault="007E5A7B" w:rsidP="007E5A7B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Основные принципы антикоррупционной политики</w:t>
      </w:r>
    </w:p>
    <w:p w:rsidR="007E5A7B" w:rsidRDefault="007E5A7B" w:rsidP="007E5A7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 Деятельность по реализации антикоррупционной политики основывается на следующих принципах: законность и обоснованность, системность и комплексность, эффективность и результативность, открытость и прозрачность, ответственность и неотвратимость наказания.</w:t>
      </w:r>
    </w:p>
    <w:p w:rsidR="00F53D35" w:rsidRDefault="00F53D35" w:rsidP="007E5A7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3D35" w:rsidRDefault="00F53D35" w:rsidP="007E5A7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3D35" w:rsidRDefault="00F53D35" w:rsidP="007E5A7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4. Обязанности работников Учреждения</w:t>
      </w:r>
    </w:p>
    <w:p w:rsidR="007E5A7B" w:rsidRDefault="007E5A7B" w:rsidP="007E5A7B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 Работники Учреждения обязаны: соблюдать требования законодательства о противодействии коррупции, уведомлять руководство о фактах коррупции, избегать конфликта интересов.</w:t>
      </w:r>
    </w:p>
    <w:p w:rsidR="007E5A7B" w:rsidRDefault="007E5A7B" w:rsidP="007E5A7B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Ответственность за нарушение антикоррупционной политики</w:t>
      </w:r>
    </w:p>
    <w:p w:rsidR="007E5A7B" w:rsidRDefault="007E5A7B" w:rsidP="007E5A7B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 За нарушение требований антикоррупционной политики работники Учреждения могут быть привлечены к: дисциплинарной ответственности, административной ответственности, уголовной ответственности.</w:t>
      </w:r>
    </w:p>
    <w:p w:rsidR="007E5A7B" w:rsidRDefault="007E5A7B" w:rsidP="007E5A7B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реализацией антикоррупционной политики</w:t>
      </w:r>
    </w:p>
    <w:p w:rsidR="007E5A7B" w:rsidRDefault="007E5A7B" w:rsidP="007E5A7B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реализацией антикоррупционной политики осуществляет руководство Учреждения.</w:t>
      </w: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6.2. Оценка эффективности реализации антикоррупционной политики проводится на регулярной основе.</w:t>
      </w: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Заключительные положения</w:t>
      </w:r>
    </w:p>
    <w:p w:rsidR="007E5A7B" w:rsidRDefault="007E5A7B" w:rsidP="007E5A7B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7.1. Настоящее Положение вступает в силу с момента его утверждения и действует бессрочно.</w:t>
      </w: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 Изменения и дополнения к настоящему Положению вносятся в установленном порядке.</w:t>
      </w: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A7B" w:rsidRDefault="007E5A7B" w:rsidP="007E5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E5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62A2"/>
    <w:multiLevelType w:val="multilevel"/>
    <w:tmpl w:val="6478B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8E7238"/>
    <w:multiLevelType w:val="multilevel"/>
    <w:tmpl w:val="2F3A1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D440EA"/>
    <w:multiLevelType w:val="multilevel"/>
    <w:tmpl w:val="02FE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FF7962"/>
    <w:multiLevelType w:val="multilevel"/>
    <w:tmpl w:val="0FEC1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E14126"/>
    <w:multiLevelType w:val="multilevel"/>
    <w:tmpl w:val="27B0E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4A5D36"/>
    <w:multiLevelType w:val="multilevel"/>
    <w:tmpl w:val="5EDC9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E65C1E"/>
    <w:multiLevelType w:val="multilevel"/>
    <w:tmpl w:val="7E40F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EC7D34"/>
    <w:multiLevelType w:val="multilevel"/>
    <w:tmpl w:val="FD460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B46D41"/>
    <w:multiLevelType w:val="multilevel"/>
    <w:tmpl w:val="38CAF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AA3359"/>
    <w:multiLevelType w:val="multilevel"/>
    <w:tmpl w:val="423C7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452497"/>
    <w:multiLevelType w:val="multilevel"/>
    <w:tmpl w:val="FE48A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055B1C"/>
    <w:multiLevelType w:val="multilevel"/>
    <w:tmpl w:val="201E6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F12093"/>
    <w:multiLevelType w:val="multilevel"/>
    <w:tmpl w:val="E4DE9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F2C68D8"/>
    <w:multiLevelType w:val="multilevel"/>
    <w:tmpl w:val="03AA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4E27DF"/>
    <w:multiLevelType w:val="multilevel"/>
    <w:tmpl w:val="801E6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520488F"/>
    <w:multiLevelType w:val="multilevel"/>
    <w:tmpl w:val="D4B84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88F1128"/>
    <w:multiLevelType w:val="multilevel"/>
    <w:tmpl w:val="A83A5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9CD37E8"/>
    <w:multiLevelType w:val="multilevel"/>
    <w:tmpl w:val="10A26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AC019EF"/>
    <w:multiLevelType w:val="multilevel"/>
    <w:tmpl w:val="35F2D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D60133E"/>
    <w:multiLevelType w:val="multilevel"/>
    <w:tmpl w:val="BA307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4C54A53"/>
    <w:multiLevelType w:val="multilevel"/>
    <w:tmpl w:val="1E76D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EA362EC"/>
    <w:multiLevelType w:val="multilevel"/>
    <w:tmpl w:val="7D98B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49D35F3"/>
    <w:multiLevelType w:val="multilevel"/>
    <w:tmpl w:val="F0245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C5D08EE"/>
    <w:multiLevelType w:val="multilevel"/>
    <w:tmpl w:val="923C7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D5B0EDD"/>
    <w:multiLevelType w:val="multilevel"/>
    <w:tmpl w:val="DC46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FF36B5"/>
    <w:multiLevelType w:val="multilevel"/>
    <w:tmpl w:val="E1B46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27C4FD2"/>
    <w:multiLevelType w:val="multilevel"/>
    <w:tmpl w:val="04EA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2933E60"/>
    <w:multiLevelType w:val="multilevel"/>
    <w:tmpl w:val="4E9C4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8D25B8"/>
    <w:multiLevelType w:val="multilevel"/>
    <w:tmpl w:val="6F7EC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84243D5"/>
    <w:multiLevelType w:val="multilevel"/>
    <w:tmpl w:val="F52AD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3"/>
  </w:num>
  <w:num w:numId="3">
    <w:abstractNumId w:val="23"/>
  </w:num>
  <w:num w:numId="4">
    <w:abstractNumId w:val="20"/>
  </w:num>
  <w:num w:numId="5">
    <w:abstractNumId w:val="14"/>
  </w:num>
  <w:num w:numId="6">
    <w:abstractNumId w:val="11"/>
  </w:num>
  <w:num w:numId="7">
    <w:abstractNumId w:val="0"/>
  </w:num>
  <w:num w:numId="8">
    <w:abstractNumId w:val="29"/>
  </w:num>
  <w:num w:numId="9">
    <w:abstractNumId w:val="16"/>
  </w:num>
  <w:num w:numId="10">
    <w:abstractNumId w:val="15"/>
  </w:num>
  <w:num w:numId="11">
    <w:abstractNumId w:val="4"/>
  </w:num>
  <w:num w:numId="12">
    <w:abstractNumId w:val="2"/>
  </w:num>
  <w:num w:numId="13">
    <w:abstractNumId w:val="24"/>
  </w:num>
  <w:num w:numId="14">
    <w:abstractNumId w:val="10"/>
  </w:num>
  <w:num w:numId="15">
    <w:abstractNumId w:val="27"/>
  </w:num>
  <w:num w:numId="16">
    <w:abstractNumId w:val="9"/>
  </w:num>
  <w:num w:numId="17">
    <w:abstractNumId w:val="26"/>
  </w:num>
  <w:num w:numId="18">
    <w:abstractNumId w:val="6"/>
  </w:num>
  <w:num w:numId="19">
    <w:abstractNumId w:val="18"/>
  </w:num>
  <w:num w:numId="20">
    <w:abstractNumId w:val="28"/>
  </w:num>
  <w:num w:numId="21">
    <w:abstractNumId w:val="1"/>
  </w:num>
  <w:num w:numId="22">
    <w:abstractNumId w:val="21"/>
  </w:num>
  <w:num w:numId="23">
    <w:abstractNumId w:val="8"/>
  </w:num>
  <w:num w:numId="24">
    <w:abstractNumId w:val="17"/>
  </w:num>
  <w:num w:numId="25">
    <w:abstractNumId w:val="5"/>
  </w:num>
  <w:num w:numId="26">
    <w:abstractNumId w:val="12"/>
  </w:num>
  <w:num w:numId="27">
    <w:abstractNumId w:val="7"/>
  </w:num>
  <w:num w:numId="28">
    <w:abstractNumId w:val="19"/>
  </w:num>
  <w:num w:numId="29">
    <w:abstractNumId w:val="25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CEA"/>
    <w:rsid w:val="000A4D24"/>
    <w:rsid w:val="001A4458"/>
    <w:rsid w:val="00530EE4"/>
    <w:rsid w:val="007E5A7B"/>
    <w:rsid w:val="00D316E3"/>
    <w:rsid w:val="00EF0CEA"/>
    <w:rsid w:val="00F53D35"/>
    <w:rsid w:val="00F7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A7B"/>
  </w:style>
  <w:style w:type="paragraph" w:styleId="2">
    <w:name w:val="heading 2"/>
    <w:basedOn w:val="a"/>
    <w:link w:val="20"/>
    <w:uiPriority w:val="9"/>
    <w:semiHidden/>
    <w:unhideWhenUsed/>
    <w:qFormat/>
    <w:rsid w:val="007E5A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semiHidden/>
    <w:unhideWhenUsed/>
    <w:qFormat/>
    <w:rsid w:val="007E5A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E5A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E5A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E5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5A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A7B"/>
  </w:style>
  <w:style w:type="paragraph" w:styleId="2">
    <w:name w:val="heading 2"/>
    <w:basedOn w:val="a"/>
    <w:link w:val="20"/>
    <w:uiPriority w:val="9"/>
    <w:semiHidden/>
    <w:unhideWhenUsed/>
    <w:qFormat/>
    <w:rsid w:val="007E5A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semiHidden/>
    <w:unhideWhenUsed/>
    <w:qFormat/>
    <w:rsid w:val="007E5A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E5A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E5A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E5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5A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9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Сидоренков</dc:creator>
  <cp:keywords/>
  <dc:description/>
  <cp:lastModifiedBy>Денис Сидоренков</cp:lastModifiedBy>
  <cp:revision>10</cp:revision>
  <dcterms:created xsi:type="dcterms:W3CDTF">2026-04-14T12:42:00Z</dcterms:created>
  <dcterms:modified xsi:type="dcterms:W3CDTF">2026-04-14T13:03:00Z</dcterms:modified>
</cp:coreProperties>
</file>