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A4" w:rsidRDefault="006D3A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3AA4" w:rsidRDefault="006D3AA4">
      <w:pPr>
        <w:pStyle w:val="ConsPlusNormal"/>
        <w:jc w:val="both"/>
        <w:outlineLvl w:val="0"/>
      </w:pPr>
    </w:p>
    <w:p w:rsidR="006D3AA4" w:rsidRDefault="006D3AA4">
      <w:pPr>
        <w:pStyle w:val="ConsPlusNormal"/>
        <w:outlineLvl w:val="0"/>
      </w:pPr>
      <w:r>
        <w:t>Зарегистрировано в Минюсте России 22 августа 2018 г. N 51969</w:t>
      </w:r>
    </w:p>
    <w:p w:rsidR="006D3AA4" w:rsidRDefault="006D3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3AA4" w:rsidRDefault="006D3AA4">
      <w:pPr>
        <w:pStyle w:val="ConsPlusTitle"/>
        <w:jc w:val="both"/>
      </w:pPr>
    </w:p>
    <w:p w:rsidR="006D3AA4" w:rsidRDefault="006D3AA4">
      <w:pPr>
        <w:pStyle w:val="ConsPlusTitle"/>
        <w:jc w:val="center"/>
      </w:pPr>
      <w:r>
        <w:t>ПРИКАЗ</w:t>
      </w:r>
    </w:p>
    <w:p w:rsidR="006D3AA4" w:rsidRDefault="006D3AA4">
      <w:pPr>
        <w:pStyle w:val="ConsPlusTitle"/>
        <w:jc w:val="center"/>
      </w:pPr>
      <w:r>
        <w:t>от 3 августа 2018 г. N 518н</w:t>
      </w:r>
    </w:p>
    <w:p w:rsidR="006D3AA4" w:rsidRDefault="006D3AA4">
      <w:pPr>
        <w:pStyle w:val="ConsPlusTitle"/>
        <w:jc w:val="both"/>
      </w:pPr>
    </w:p>
    <w:p w:rsidR="006D3AA4" w:rsidRDefault="006D3AA4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6D3AA4" w:rsidRDefault="006D3AA4">
      <w:pPr>
        <w:pStyle w:val="ConsPlusTitle"/>
        <w:jc w:val="center"/>
      </w:pPr>
      <w:r>
        <w:t>ГОСУДАРСТВЕННОЙ УСЛУГИ ПО ОРГАНИЗАЦИИ СОПРОВОЖДЕНИЯ</w:t>
      </w:r>
    </w:p>
    <w:p w:rsidR="006D3AA4" w:rsidRDefault="006D3AA4">
      <w:pPr>
        <w:pStyle w:val="ConsPlusTitle"/>
        <w:jc w:val="center"/>
      </w:pPr>
      <w:r>
        <w:t>ПРИ СОДЕЙСТВИИ ЗАНЯТОСТИ ИНВАЛИДОВ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7039) приказываю: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государственной услуги по организации сопровождения при содействии занятости инвалидов.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right"/>
      </w:pPr>
      <w:r>
        <w:t>Министр</w:t>
      </w:r>
    </w:p>
    <w:p w:rsidR="006D3AA4" w:rsidRDefault="006D3AA4">
      <w:pPr>
        <w:pStyle w:val="ConsPlusNormal"/>
        <w:jc w:val="right"/>
      </w:pPr>
      <w:r>
        <w:t>М.А.ТОПИЛИН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right"/>
        <w:outlineLvl w:val="0"/>
      </w:pPr>
      <w:r>
        <w:t>Утвержден</w:t>
      </w:r>
    </w:p>
    <w:p w:rsidR="006D3AA4" w:rsidRDefault="006D3AA4">
      <w:pPr>
        <w:pStyle w:val="ConsPlusNormal"/>
        <w:jc w:val="right"/>
      </w:pPr>
      <w:r>
        <w:t>приказом Министерства труда</w:t>
      </w:r>
    </w:p>
    <w:p w:rsidR="006D3AA4" w:rsidRDefault="006D3AA4">
      <w:pPr>
        <w:pStyle w:val="ConsPlusNormal"/>
        <w:jc w:val="right"/>
      </w:pPr>
      <w:r>
        <w:t>и социальной защиты</w:t>
      </w:r>
    </w:p>
    <w:p w:rsidR="006D3AA4" w:rsidRDefault="006D3AA4">
      <w:pPr>
        <w:pStyle w:val="ConsPlusNormal"/>
        <w:jc w:val="right"/>
      </w:pPr>
      <w:r>
        <w:t>Российской Федерации</w:t>
      </w:r>
    </w:p>
    <w:p w:rsidR="006D3AA4" w:rsidRDefault="006D3AA4">
      <w:pPr>
        <w:pStyle w:val="ConsPlusNormal"/>
        <w:jc w:val="right"/>
      </w:pPr>
      <w:r>
        <w:t>от 3 августа 2018 г. N 518н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</w:pPr>
      <w:bookmarkStart w:id="0" w:name="P29"/>
      <w:bookmarkEnd w:id="0"/>
      <w:r>
        <w:t>ФЕДЕРАЛЬНЫЙ ГОСУДАРСТВЕННЫЙ СТАНДАРТ</w:t>
      </w:r>
    </w:p>
    <w:p w:rsidR="006D3AA4" w:rsidRDefault="006D3AA4">
      <w:pPr>
        <w:pStyle w:val="ConsPlusTitle"/>
        <w:jc w:val="center"/>
      </w:pPr>
      <w:r>
        <w:t>ГОСУДАРСТВЕННОЙ УСЛУГИ ПО ОРГАНИЗАЦИИ СОПРОВОЖДЕНИЯ</w:t>
      </w:r>
    </w:p>
    <w:p w:rsidR="006D3AA4" w:rsidRDefault="006D3AA4">
      <w:pPr>
        <w:pStyle w:val="ConsPlusTitle"/>
        <w:jc w:val="center"/>
      </w:pPr>
      <w:r>
        <w:t>ПРИ СОДЕЙСТВИИ ЗАНЯТОСТИ ИНВАЛИДОВ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1"/>
      </w:pPr>
      <w:r>
        <w:t>I. Общие положения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 xml:space="preserve"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организации сопровождения при содействии </w:t>
      </w:r>
      <w:hyperlink r:id="rId6" w:history="1">
        <w:r>
          <w:rPr>
            <w:color w:val="0000FF"/>
          </w:rPr>
          <w:t>занятости инвалидов</w:t>
        </w:r>
      </w:hyperlink>
      <w:r>
        <w:t xml:space="preserve"> &lt;1&gt;.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&lt;1&gt; Далее соответственно - сопровождение, государственная услуга.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предоставлении государственной службой занятости населения &lt;2&gt; государственной услуги.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lastRenderedPageBreak/>
        <w:t>&lt;2&gt; Далее - органы службы занятости.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1"/>
      </w:pPr>
      <w:r>
        <w:t>II. Требования к порядку предоставления государственной</w:t>
      </w:r>
    </w:p>
    <w:p w:rsidR="006D3AA4" w:rsidRDefault="006D3AA4">
      <w:pPr>
        <w:pStyle w:val="ConsPlusTitle"/>
        <w:jc w:val="center"/>
      </w:pPr>
      <w:r>
        <w:t>услуги, к составу, последовательности и срокам выполнения</w:t>
      </w:r>
    </w:p>
    <w:p w:rsidR="006D3AA4" w:rsidRDefault="006D3AA4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6D3AA4" w:rsidRDefault="006D3AA4">
      <w:pPr>
        <w:pStyle w:val="ConsPlusTitle"/>
        <w:jc w:val="center"/>
      </w:pPr>
      <w:r>
        <w:t>государственной услуги и критериям принятия решений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Порядок информирования о государственной услуге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а также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&lt;3&gt;, включая федеральную государственную информационную систему "Единый портал государственных и муниципальных услуг (функций)" &lt;4&gt; и (или) региональные порталы государственных и муниципальных услуг (функций) &lt;5&gt;, в том числе через многофункциональные центры предоставления государственных и муниципальных услуг &lt;6&gt;.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&lt;3&gt; Далее - сеть Интернет.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&lt;4&gt; Далее - Единый портал.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&lt;5&gt; Далее - региональный портал.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&lt;6&gt; Далее - МФЦ.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4. Государственная услуга предоставляется государственными учреждениями службы занятости населения незанятым инвалидам, нуждающимся в оказании индивидуальной помощи в виде организации сопровождения при трудоустройстве, с учетом рекомендаций, содержащихся в индивидуальной программе реабилитации или абилитации &lt;7&gt;, разрабатываемой федеральным учреждением медико-социальной экспертизы.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&lt;7&gt; Далее - ИПРА.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инвалида с заявлением о предоставлении государственной услуги &lt;8&gt;, в котором указываются: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&lt;8&gt; Далее - заявление.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2) дата обращения.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инвалида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326, ст. 3390; 2016, N 1, ст. 65; N 26, ст. 3889).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lastRenderedPageBreak/>
        <w:t>6. Инвалидам обеспечивается возможность выбора способа подачи заявления: при личном обращении в государственное учреждение службы занятости населения, через МФЦ,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или "личного кабинета" в федеральной государственной информационной системе "Федеральный реестр инвалидов".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7. При личном обращении инвалидов, впервые обратившихся в государственное учреждение службы занятости населения, государственная услуга предоставляется в порядке очереди.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8. При направлении заявления в государственное учреждение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или "личного кабинета" в федеральной государственной информационной системе "Федеральный реестр инвалидов", обеспечивается возможность предварительной записи для предоставления государственной услуги.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Согласование с инвалидом даты и времени обращения в государственное учреждение службы занятости населения осуществляется с использованием средств телефонной или электронной связи, включая сеть Интернет, а также почтовой связью не позднее рабочего дня, следующего за днем регистрации заявления.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инвалида не должно превышать 5 минут.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9. При обращении инвалида в МФЦ обеспечивается передача заявления в государственное учреждение службы занятости населения в порядке и в сроки, установленные соглашением о взаимодействии между МФЦ и государственным учреждением службы занятости населения, но не позднее рабочего дня, следующего за днем регистрации заявления.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10.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11. Допускается осуществление сопровождения привлекаемыми органами службы занятости на договорной основе негосударственными организациями, в том числе добровольческими (волонтерскими)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Критерии принятия решений о предоставлении</w:t>
      </w:r>
    </w:p>
    <w:p w:rsidR="006D3AA4" w:rsidRDefault="006D3AA4">
      <w:pPr>
        <w:pStyle w:val="ConsPlusTitle"/>
        <w:jc w:val="center"/>
      </w:pPr>
      <w:r>
        <w:t>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13. Решение о предоставлении инвалиду государственной услуги принимается государственным учреждением службы занятости населения с учетом сведений, содержащихся в ИПРА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федерального учреждения медико-социальной экспертизы о нуждаемости инвалида в сопровождении при содействии занятости, выданной по результатам анализа характера и условий труда в предлагаемых инвалиду вакансиях.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 xml:space="preserve">В целях получения рекомендации федерального учреждения медико-социальной экспертизы о нуждаемости инвалида в сопровождении, государственными учреждениями службы занятости населения и федеральными учреждениями медико-социальной экспертизы обеспечивается </w:t>
      </w:r>
      <w:r>
        <w:lastRenderedPageBreak/>
        <w:t>информационное взаимодействие.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государственных учреждений службы занятости с федеральными учреждениями медико-социальной экспертизы населения при принятии решения о предоставлении инвалиду государственной услуги осуществляется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 (далее - приказ о Порядке обмена сведениями).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При личном обращении инвалид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Инвалид вправе по собственной инициативе представить ИПРА, выданную федеральным учреждением медико-социальной экспертизы.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 xml:space="preserve">В случае непредставления ИПРА государственное учреждение службы занятости населения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24, ст. 3413)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о Порядке обмена сведениями.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6D3AA4" w:rsidRDefault="006D3AA4">
      <w:pPr>
        <w:pStyle w:val="ConsPlusTitle"/>
        <w:jc w:val="center"/>
      </w:pPr>
      <w:r>
        <w:t>(действий) при предоставлении 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14. Государственная услуга включает следующие административные процедуры (действия):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1) анализ сведений об инвалиде, содержащихся в регистре получателей государственных услуг в сфере занятости населения - физических лиц;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2) информирование инвалида о порядке предоставления государственной услуги;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3) определение ответственного за сопровождение работника государственного учреждения службы занятости населения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4) оформление приказа о назначении ответственного работника государственного учреждения службы занятости населения, непосредственно занимающегося сопровождением, либо заключение договора о сопровождении с негосударственной организацией, осуществляющей оказание инвалиду индивидуальной помощи в виде сопровождения;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5) оформление заключения о предоставлении государственной услуги, содержащего информацию о лицах (организациях), определенных для сопровождения &lt;9&gt;;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&lt;9&gt; Далее - заключение.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6) выдача инвалиду заключения и приобщение к его личному делу второго экземпляра заключения;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lastRenderedPageBreak/>
        <w:t>7) внесение результатов выполнения административных процедур (действий) в регистр получателей государственных услуг в сфере занятости населения - физических лиц.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6D3AA4" w:rsidRDefault="006D3AA4">
      <w:pPr>
        <w:pStyle w:val="ConsPlusTitle"/>
        <w:jc w:val="center"/>
      </w:pPr>
      <w:r>
        <w:t>при предоставлении 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15. Максимально допустимое время предоставления государственной услуги - 60 минут.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выдача инвалиду заключения.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Предоставление государственной услуги в электронной форме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17. Государственная услуга в электронной форме не предоставляется.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1"/>
      </w:pPr>
      <w:r>
        <w:t>III. Требования к порядку и формам контроля</w:t>
      </w:r>
    </w:p>
    <w:p w:rsidR="006D3AA4" w:rsidRDefault="006D3AA4">
      <w:pPr>
        <w:pStyle w:val="ConsPlusTitle"/>
        <w:jc w:val="center"/>
      </w:pPr>
      <w:r>
        <w:t>за предоставлением 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18. Контроль за предоставлением государственной услуги осуществляется в следующих формах: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 &lt;10&gt;;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&lt;10&gt; Далее - текущий контроль.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органами службы занятости &lt;11&gt;.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&lt;11&gt; Далее - контроль за обеспечением гарантий государственных гарантий в области содействия занятости населения.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t>Порядок осуществления текущего контроля за предоставлением</w:t>
      </w:r>
    </w:p>
    <w:p w:rsidR="006D3AA4" w:rsidRDefault="006D3AA4">
      <w:pPr>
        <w:pStyle w:val="ConsPlusTitle"/>
        <w:jc w:val="center"/>
      </w:pPr>
      <w:r>
        <w:t>государственной услуги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19. Текущий контроль осуществляется руководителем государственного учреждения службы занятости населения или уполномоченным им работником.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 xml:space="preserve">20. Текущий контроль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предоставления государственной услуги, утверждаемого органом исполнительной власти субъекта Российской Федерации, осуществляющим полномочия в области содействия занятости населения, в установленном в субъекте Российской Федерации порядке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28, ст. 4154).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Title"/>
        <w:jc w:val="center"/>
        <w:outlineLvl w:val="2"/>
      </w:pPr>
      <w:r>
        <w:lastRenderedPageBreak/>
        <w:t>Порядок осуществления контроля</w:t>
      </w:r>
    </w:p>
    <w:p w:rsidR="006D3AA4" w:rsidRDefault="006D3AA4">
      <w:pPr>
        <w:pStyle w:val="ConsPlusTitle"/>
        <w:jc w:val="center"/>
      </w:pPr>
      <w:r>
        <w:t>за обеспечением государственных гарантий в области</w:t>
      </w:r>
    </w:p>
    <w:p w:rsidR="006D3AA4" w:rsidRDefault="006D3AA4">
      <w:pPr>
        <w:pStyle w:val="ConsPlusTitle"/>
        <w:jc w:val="center"/>
      </w:pPr>
      <w:r>
        <w:t>содействия занятости населения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ind w:firstLine="540"/>
        <w:jc w:val="both"/>
      </w:pPr>
      <w:r>
        <w:t>21.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22.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23. Перечень должностных лиц, уполномоченных на проведение проверок, периодичность проведения плановых выездных (документарных) проверок определяется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6D3AA4" w:rsidRDefault="006D3AA4">
      <w:pPr>
        <w:pStyle w:val="ConsPlusNormal"/>
        <w:spacing w:before="220"/>
        <w:ind w:firstLine="540"/>
        <w:jc w:val="both"/>
      </w:pPr>
      <w:r>
        <w:t>24.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jc w:val="both"/>
      </w:pPr>
    </w:p>
    <w:p w:rsidR="006D3AA4" w:rsidRDefault="006D3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" w:name="_GoBack"/>
      <w:bookmarkEnd w:id="1"/>
    </w:p>
    <w:sectPr w:rsidR="006E7719" w:rsidSect="0014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4"/>
    <w:rsid w:val="006D3AA4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A334-8936-44D6-9C36-D9C96B40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B3D6C4DE3777170D0341700F98AEF971BB9320926679A4FD2A6B3684CCC07C6EAE1EBA336E9DD899C16E3DC55L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B3D6C4DE3777170D0341700F98AEF9516BB370C28679A4FD2A6B3684CCC07C6EAE1EBA336E9DD899C16E3DC55L6L" TargetMode="External"/><Relationship Id="rId12" Type="http://schemas.openxmlformats.org/officeDocument/2006/relationships/hyperlink" Target="consultantplus://offline/ref=654B3D6C4DE3777170D0341700F98AEF9515B9340D26679A4FD2A6B3684CCC07C6EAE1EBA336E9DD899C16E3DC55L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B3D6C4DE3777170D0341700F98AEF9515B9320424679A4FD2A6B3684CCC07D4EAB9E7A136F6D88C8940B29A023B8CF6D3C7D51FF6932552LCL" TargetMode="External"/><Relationship Id="rId11" Type="http://schemas.openxmlformats.org/officeDocument/2006/relationships/hyperlink" Target="consultantplus://offline/ref=654B3D6C4DE3777170D0341700F98AEF9517B13E0926679A4FD2A6B3684CCC07C6EAE1EBA336E9DD899C16E3DC55L6L" TargetMode="External"/><Relationship Id="rId5" Type="http://schemas.openxmlformats.org/officeDocument/2006/relationships/hyperlink" Target="consultantplus://offline/ref=654B3D6C4DE3777170D0341700F98AEF9515B9340D26679A4FD2A6B3684CCC07D4EAB9E4A435FC89D9C641EEDC57288EF7D3C5D4035FL5L" TargetMode="External"/><Relationship Id="rId10" Type="http://schemas.openxmlformats.org/officeDocument/2006/relationships/hyperlink" Target="consultantplus://offline/ref=654B3D6C4DE3777170D0341700F98AEF971BB9320926679A4FD2A6B3684CCC07C6EAE1EBA336E9DD899C16E3DC55L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4B3D6C4DE3777170D0341700F98AEF9517B13E0926679A4FD2A6B3684CCC07C6EAE1EBA336E9DD899C16E3DC55L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2021-01-20T11:11:00Z</dcterms:created>
  <dcterms:modified xsi:type="dcterms:W3CDTF">2021-01-20T11:12:00Z</dcterms:modified>
</cp:coreProperties>
</file>