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2A" w:rsidRDefault="00135A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5A2A" w:rsidRDefault="00135A2A">
      <w:pPr>
        <w:pStyle w:val="ConsPlusNormal"/>
        <w:jc w:val="both"/>
        <w:outlineLvl w:val="0"/>
      </w:pPr>
    </w:p>
    <w:p w:rsidR="00135A2A" w:rsidRDefault="00135A2A">
      <w:pPr>
        <w:pStyle w:val="ConsPlusNormal"/>
        <w:outlineLvl w:val="0"/>
      </w:pPr>
      <w:r>
        <w:t>Зарегистрировано в Минюсте России 28 декабря 2024 г. N 80831</w:t>
      </w:r>
    </w:p>
    <w:p w:rsidR="00135A2A" w:rsidRDefault="00135A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35A2A" w:rsidRDefault="00135A2A">
      <w:pPr>
        <w:pStyle w:val="ConsPlusTitle"/>
        <w:jc w:val="both"/>
      </w:pPr>
    </w:p>
    <w:p w:rsidR="00135A2A" w:rsidRDefault="00135A2A">
      <w:pPr>
        <w:pStyle w:val="ConsPlusTitle"/>
        <w:jc w:val="center"/>
      </w:pPr>
      <w:r>
        <w:t>ПРИКАЗ</w:t>
      </w:r>
    </w:p>
    <w:p w:rsidR="00135A2A" w:rsidRDefault="00135A2A">
      <w:pPr>
        <w:pStyle w:val="ConsPlusTitle"/>
        <w:jc w:val="center"/>
      </w:pPr>
      <w:r>
        <w:t>от 10 декабря 2024 г. N 684н</w:t>
      </w:r>
    </w:p>
    <w:p w:rsidR="00135A2A" w:rsidRDefault="00135A2A">
      <w:pPr>
        <w:pStyle w:val="ConsPlusTitle"/>
        <w:jc w:val="both"/>
      </w:pPr>
    </w:p>
    <w:p w:rsidR="00135A2A" w:rsidRDefault="00135A2A">
      <w:pPr>
        <w:pStyle w:val="ConsPlusTitle"/>
        <w:jc w:val="center"/>
      </w:pPr>
      <w:r>
        <w:t>ОБ УТВЕРЖДЕНИИ СТАНДАРТОВ</w:t>
      </w:r>
    </w:p>
    <w:p w:rsidR="00135A2A" w:rsidRDefault="00135A2A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135A2A" w:rsidRDefault="00135A2A">
      <w:pPr>
        <w:pStyle w:val="ConsPlusTitle"/>
        <w:jc w:val="center"/>
      </w:pPr>
      <w:r>
        <w:t xml:space="preserve">НАСЕЛЕНИЯ ПО ОРГАНИЗАЦИИ И ПРОВЕДЕНИЮ </w:t>
      </w:r>
      <w:proofErr w:type="gramStart"/>
      <w:r>
        <w:t>СПЕЦИАЛЬНЫХ</w:t>
      </w:r>
      <w:proofErr w:type="gramEnd"/>
    </w:p>
    <w:p w:rsidR="00135A2A" w:rsidRDefault="00135A2A">
      <w:pPr>
        <w:pStyle w:val="ConsPlusTitle"/>
        <w:jc w:val="center"/>
      </w:pPr>
      <w:r>
        <w:t>МЕРОПРИЯТИЙ ПО ПРОФИЛИРОВАНИЮ ГРАЖДАН, ИЩУЩИХ</w:t>
      </w:r>
    </w:p>
    <w:p w:rsidR="00135A2A" w:rsidRDefault="00135A2A">
      <w:pPr>
        <w:pStyle w:val="ConsPlusTitle"/>
        <w:jc w:val="center"/>
      </w:pPr>
      <w:r>
        <w:t>РАБОТУ, БЕЗРАБОТНЫХ ГРАЖДАН И РАБОТОДАТЕЛЕЙ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1. Утвердить:</w:t>
      </w:r>
    </w:p>
    <w:p w:rsidR="00135A2A" w:rsidRDefault="00135A2A">
      <w:pPr>
        <w:pStyle w:val="ConsPlusNormal"/>
        <w:spacing w:before="220"/>
        <w:ind w:firstLine="540"/>
        <w:jc w:val="both"/>
      </w:pPr>
      <w:hyperlink w:anchor="P35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согласно приложению N 1 к настоящему приказу;</w:t>
      </w:r>
    </w:p>
    <w:p w:rsidR="00135A2A" w:rsidRDefault="00135A2A">
      <w:pPr>
        <w:pStyle w:val="ConsPlusNormal"/>
        <w:spacing w:before="220"/>
        <w:ind w:firstLine="540"/>
        <w:jc w:val="both"/>
      </w:pPr>
      <w:hyperlink w:anchor="P854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организации и проведению специальных мероприятий по профилированию работодателей согласно приложению N 2 к настоящему приказу.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25 февраля 2022 г. N 84н "Об утверждении Стандарта процесса осуществления полномочия в сфере занятости населения по организации и проведению специальных мероприятий по профилированию граждан, зарегистрированных в целях поиска подходящей работы, и работодателей" (зарегистрирован Министерством юстиции Российской Федерации 30 марта 2022 г., регистрационный N 67981).</w:t>
      </w:r>
      <w:proofErr w:type="gramEnd"/>
    </w:p>
    <w:p w:rsidR="00135A2A" w:rsidRDefault="00135A2A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3. Установить, что настоящий приказ вступает в силу с 1 января 2025 г., за исключением </w:t>
      </w:r>
      <w:hyperlink w:anchor="P961">
        <w:r>
          <w:rPr>
            <w:color w:val="0000FF"/>
          </w:rPr>
          <w:t>пункта 2</w:t>
        </w:r>
      </w:hyperlink>
      <w:r>
        <w:t xml:space="preserve"> приложения к Стандарту деятельности по осуществлению полномочия в сфере занятости населения по организации и проведению специальных мероприятий по профилированию работодателей, который вступает в силу с 1 января 2026 г.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jc w:val="right"/>
      </w:pPr>
      <w:r>
        <w:t>Министр</w:t>
      </w:r>
    </w:p>
    <w:p w:rsidR="00135A2A" w:rsidRDefault="00135A2A">
      <w:pPr>
        <w:pStyle w:val="ConsPlusNormal"/>
        <w:jc w:val="right"/>
      </w:pPr>
      <w:r>
        <w:t>А.О.КОТЯКОВ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right"/>
        <w:outlineLvl w:val="0"/>
      </w:pPr>
      <w:r>
        <w:t>Приложение N 1</w:t>
      </w:r>
    </w:p>
    <w:p w:rsidR="00135A2A" w:rsidRDefault="00135A2A">
      <w:pPr>
        <w:pStyle w:val="ConsPlusNormal"/>
        <w:jc w:val="right"/>
      </w:pPr>
      <w:r>
        <w:t>к приказу Министерства труда</w:t>
      </w:r>
    </w:p>
    <w:p w:rsidR="00135A2A" w:rsidRDefault="00135A2A">
      <w:pPr>
        <w:pStyle w:val="ConsPlusNormal"/>
        <w:jc w:val="right"/>
      </w:pPr>
      <w:r>
        <w:t>и социальной защиты</w:t>
      </w:r>
    </w:p>
    <w:p w:rsidR="00135A2A" w:rsidRDefault="00135A2A">
      <w:pPr>
        <w:pStyle w:val="ConsPlusNormal"/>
        <w:jc w:val="right"/>
      </w:pPr>
      <w:r>
        <w:t>Российской Федерации</w:t>
      </w:r>
    </w:p>
    <w:p w:rsidR="00135A2A" w:rsidRDefault="00135A2A">
      <w:pPr>
        <w:pStyle w:val="ConsPlusNormal"/>
        <w:jc w:val="right"/>
      </w:pPr>
      <w:r>
        <w:t>от 10 декабря 2024 г. N 684н</w:t>
      </w:r>
    </w:p>
    <w:p w:rsidR="00135A2A" w:rsidRDefault="00135A2A">
      <w:pPr>
        <w:pStyle w:val="ConsPlusNormal"/>
        <w:jc w:val="center"/>
      </w:pPr>
    </w:p>
    <w:p w:rsidR="00135A2A" w:rsidRDefault="00135A2A">
      <w:pPr>
        <w:pStyle w:val="ConsPlusTitle"/>
        <w:jc w:val="center"/>
      </w:pPr>
      <w:bookmarkStart w:id="1" w:name="P35"/>
      <w:bookmarkEnd w:id="1"/>
      <w:r>
        <w:t>СТАНДАРТ</w:t>
      </w:r>
    </w:p>
    <w:p w:rsidR="00135A2A" w:rsidRDefault="00135A2A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135A2A" w:rsidRDefault="00135A2A">
      <w:pPr>
        <w:pStyle w:val="ConsPlusTitle"/>
        <w:jc w:val="center"/>
      </w:pPr>
      <w:r>
        <w:t xml:space="preserve">НАСЕЛЕНИЯ ПО ОРГАНИЗАЦИИ И ПРОВЕДЕНИЮ </w:t>
      </w:r>
      <w:proofErr w:type="gramStart"/>
      <w:r>
        <w:t>СПЕЦИАЛЬНЫХ</w:t>
      </w:r>
      <w:proofErr w:type="gramEnd"/>
    </w:p>
    <w:p w:rsidR="00135A2A" w:rsidRDefault="00135A2A">
      <w:pPr>
        <w:pStyle w:val="ConsPlusTitle"/>
        <w:jc w:val="center"/>
      </w:pPr>
      <w:r>
        <w:lastRenderedPageBreak/>
        <w:t>МЕРОПРИЯТИЙ ПО ПРОФИЛИРОВАНИЮ ГРАЖДАН, ИЩУЩИХ</w:t>
      </w:r>
    </w:p>
    <w:p w:rsidR="00135A2A" w:rsidRDefault="00135A2A">
      <w:pPr>
        <w:pStyle w:val="ConsPlusTitle"/>
        <w:jc w:val="center"/>
      </w:pPr>
      <w:r>
        <w:t>РАБОТУ, БЕЗРАБОТНЫХ ГРАЖДАН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Title"/>
        <w:jc w:val="center"/>
        <w:outlineLvl w:val="1"/>
      </w:pPr>
      <w:r>
        <w:t>I. Общие положения</w:t>
      </w:r>
    </w:p>
    <w:p w:rsidR="00135A2A" w:rsidRDefault="00135A2A">
      <w:pPr>
        <w:pStyle w:val="ConsPlusNormal"/>
        <w:jc w:val="center"/>
      </w:pPr>
    </w:p>
    <w:p w:rsidR="00135A2A" w:rsidRDefault="00135A2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и проведению специальных мероприятий по профилированию граждан, ищущих работу, безработных граждан &lt;1&gt; (далее соответственно - полномочие, мера поддержки, профилирование), предоставления сервисов при осуществлении полномочия,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  <w:proofErr w:type="gramEnd"/>
    </w:p>
    <w:p w:rsidR="00135A2A" w:rsidRDefault="00135A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Пункт 15 части 3 статьи 28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ind w:firstLine="540"/>
        <w:jc w:val="both"/>
      </w:pPr>
      <w:r>
        <w:t>2. Профилирование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в отношении граждан, ищущих работу, безработных граждан (далее - граждане).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3. При осуществлении полномочия предоставляются следующие сервисы: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а) сервис по определению профильной группы гражданина (далее - сервис "Определение профильной группы гражданина");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б) сервис по повторному профилированию гражданина (далее - сервис "Повторное профилирование гражданина").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4. Профилирование гражданина, ищущего работу и претендующего на признание его безработным, является обязательным.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135A2A" w:rsidRDefault="00135A2A">
      <w:pPr>
        <w:pStyle w:val="ConsPlusNormal"/>
        <w:jc w:val="center"/>
      </w:pPr>
    </w:p>
    <w:p w:rsidR="00135A2A" w:rsidRDefault="00135A2A">
      <w:pPr>
        <w:pStyle w:val="ConsPlusNormal"/>
        <w:ind w:firstLine="540"/>
        <w:jc w:val="both"/>
      </w:pPr>
      <w:r>
        <w:t>5. Информирование граждан о порядке осуществления полномочия осуществляется: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&lt;2&gt; (далее - единая цифровая платформа) в разделе, посвященном порядку осуществления полномочия по профилированию в виде текстовой и графической информации;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Часть 1 статьи 17</w:t>
        </w:r>
      </w:hyperlink>
      <w:r>
        <w:t xml:space="preserve"> Федерального закона "О занятости населения в Российской Федерации".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6. Дополнительно информирование граждан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7. Основанием для начала осуществления полномочия является: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а) прохождение гражданином профилирования путем подачи анкеты для профилирования (рекомендованный образец приведен в </w:t>
      </w:r>
      <w:hyperlink w:anchor="P152">
        <w:r>
          <w:rPr>
            <w:color w:val="0000FF"/>
          </w:rPr>
          <w:t>приложении N 1</w:t>
        </w:r>
      </w:hyperlink>
      <w:r>
        <w:t xml:space="preserve"> к настоящему Стандарту) с использованием единой цифровой платформы и регистрация гражданина в целях поиска подходящей работы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 &lt;3&gt; (далее - Правила регистрации граждан);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ind w:firstLine="540"/>
        <w:jc w:val="both"/>
      </w:pPr>
      <w:r>
        <w:t xml:space="preserve">б) наступление основания, предусмотренного </w:t>
      </w:r>
      <w:hyperlink r:id="rId13">
        <w:r>
          <w:rPr>
            <w:color w:val="0000FF"/>
          </w:rPr>
          <w:t>частью 4 статьи 26</w:t>
        </w:r>
      </w:hyperlink>
      <w:r>
        <w:t xml:space="preserve"> Федерального закона "О занятости населения в Российской Федерации", для прохождения повторного профилирования.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8. Перечень документов и сведений, необходимых для профилирования гражданина, включает: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а) сведения, представленные гражданином в анкете для профилирования;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б) документы и сведения о гражданине, представленные им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9. Гражданин подает анкету для профилирования вместе </w:t>
      </w:r>
      <w:proofErr w:type="gramStart"/>
      <w:r>
        <w:t>с заявлением о предоставлении меры государственной поддержки в сфере занятости населения по содействию гражданам в поиске</w:t>
      </w:r>
      <w:proofErr w:type="gramEnd"/>
      <w:r>
        <w:t xml:space="preserve"> подходящей работы, включая оказание содействия в составлении анкеты (далее - заявление). Подача указанной анкеты является обязательной для гражданина, указавшего в заявлении, что он претендует на признание его безработным.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В случае направления заявления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гражданин подает анкету для профилирования с использованием единой цифровой платформы не позднее 3 календарных дней со дня направления заявления.</w:t>
      </w:r>
    </w:p>
    <w:p w:rsidR="00135A2A" w:rsidRDefault="00135A2A">
      <w:pPr>
        <w:pStyle w:val="ConsPlusNormal"/>
        <w:spacing w:before="220"/>
        <w:ind w:firstLine="540"/>
        <w:jc w:val="both"/>
      </w:pPr>
      <w:proofErr w:type="gramStart"/>
      <w:r>
        <w:t xml:space="preserve">Анкета для профилирования в электронной форме подписывается гражданином простой электронной подписью, ключ которой получен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</w:t>
      </w:r>
      <w:proofErr w:type="gramEnd"/>
      <w:r>
        <w:t xml:space="preserve">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10.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профилированием. &lt;4&gt;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Часть 3 статьи 20</w:t>
        </w:r>
      </w:hyperlink>
      <w:r>
        <w:t xml:space="preserve"> Федерального закона "О занятости населения в Российской Федерации".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ind w:firstLine="540"/>
        <w:jc w:val="both"/>
      </w:pPr>
      <w:r>
        <w:t>В центрах занятости населения гражданину обеспечивается доступ к единой цифровой платформе, единому порталу, а также оказывается необходимое консультационное содействие &lt;5&gt;.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Часть 6 статьи 20</w:t>
        </w:r>
      </w:hyperlink>
      <w:r>
        <w:t xml:space="preserve"> Федерального закона "О занятости населения в Российской Федерации".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ind w:firstLine="540"/>
        <w:jc w:val="both"/>
      </w:pPr>
      <w:r>
        <w:t>При личном посещении центра занятости населения гражданин предъявляет паспорт или документ его заменяющий.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личном деле гражданина, формируемом в электронной форме в соответствии со </w:t>
      </w:r>
      <w:hyperlink r:id="rId17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lastRenderedPageBreak/>
        <w:t xml:space="preserve">12. Осуществление полномочия прекращается </w:t>
      </w:r>
      <w:proofErr w:type="gramStart"/>
      <w:r>
        <w:t xml:space="preserve">в случае снятия с регистрационного учета гражданина в целях поиска подходящей работы в соответствии с </w:t>
      </w:r>
      <w:hyperlink r:id="rId18">
        <w:r>
          <w:rPr>
            <w:color w:val="0000FF"/>
          </w:rPr>
          <w:t>Правилами</w:t>
        </w:r>
        <w:proofErr w:type="gramEnd"/>
      </w:hyperlink>
      <w:r>
        <w:t xml:space="preserve"> регистрации граждан.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13. Результатом осуществления полномочия является: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а) профильная группа гражданина, информация о которой содержится в согласованном с ним индивидуальном плане содействия занятости (далее - индивидуальный план);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б) профильная группа гражданина, информация о которой содержится в согласованных с ним изменениях индивидуального плана.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135A2A" w:rsidRDefault="00135A2A">
      <w:pPr>
        <w:pStyle w:val="ConsPlusTitle"/>
        <w:jc w:val="center"/>
      </w:pPr>
      <w:r>
        <w:t>выполнения процедур (действий) при предоставлении сервисов</w:t>
      </w:r>
    </w:p>
    <w:p w:rsidR="00135A2A" w:rsidRDefault="00135A2A">
      <w:pPr>
        <w:pStyle w:val="ConsPlusNormal"/>
        <w:jc w:val="center"/>
      </w:pPr>
    </w:p>
    <w:p w:rsidR="00135A2A" w:rsidRDefault="00135A2A">
      <w:pPr>
        <w:pStyle w:val="ConsPlusNormal"/>
        <w:ind w:firstLine="540"/>
        <w:jc w:val="both"/>
      </w:pPr>
      <w:r>
        <w:t>14. Сервис "Определение профильной группы гражданина" предназначен для определения профильной группы гражданина с использованием единой цифровой платформы.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15. Сервис "Определение профильной группы гражданина" предоставляется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(далее - технологическая карта).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Основанием для начала предоставления сервиса "Определение профильной группы гражданина" является: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а) подача гражданином, обратившимся в центр занятости населения, анкеты для профилирования;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б) подача гражданином, ищущим работу, анкеты для профилирования по предложению центра занятости населения или по собственной инициативе.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16. Сервис "Определение профильной группы гражданина" обеспечивает следующие функциональные возможности: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а) определение профильной группы гражданина.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Профильная группа гражданина определяется на основании совокупности его характеристик, демонстрирующих принадлежность гражданина к клиентской группе, наступление события в трудовой сфере гражданина, клиентские запросы гражданина к центру занятости населения. Характеристики, образующие профильную группу гражданина, приведены в </w:t>
      </w:r>
      <w:hyperlink w:anchor="P349">
        <w:r>
          <w:rPr>
            <w:color w:val="0000FF"/>
          </w:rPr>
          <w:t>приложении N 2</w:t>
        </w:r>
      </w:hyperlink>
      <w:r>
        <w:t xml:space="preserve"> к настоящему Стандарту.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Профильная группа гражданина, подавшего анкету для профилирования, определяется в день его постановки на регистрационный учет в целях поиска подходящей работы.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Профильная группа гражданина, подавшего анкету для профилирования по предложению центра занятости населения или по собственной инициативе, определяется в день подачи гражданином анкеты для профилирования;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б) информирование гражданина о его профильной группе путем направления ему с использованием единой цифровой платформы проекта индивидуального плана.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Информирование гражданина, подавшего анкету для профилирования, осуществляется не позднее 3 дней со дня подачи гражданином заявления. </w:t>
      </w:r>
      <w:proofErr w:type="gramStart"/>
      <w:r>
        <w:t>Информирование гражданина, подавшего анкету для профилирования по предложению центра занятости населения или по собственной инициативе, осуществляется не позднее 3 дней со дня подачи гражданином анкеты;</w:t>
      </w:r>
      <w:proofErr w:type="gramEnd"/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в) корректировка профильной группы гражданина в случае изменения информации о гражданине на единой цифровой платформе на основании документов (сведений), представленных гражданином в соответствии с </w:t>
      </w:r>
      <w:hyperlink r:id="rId19">
        <w:r>
          <w:rPr>
            <w:color w:val="0000FF"/>
          </w:rPr>
          <w:t>Правилами</w:t>
        </w:r>
      </w:hyperlink>
      <w:r>
        <w:t xml:space="preserve"> регистрации граждан. Корректировка профильной группы гражданина осуществляется в день изменения информации о гражданине на единой цифровой платформе.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17. Результатом предоставления сервиса "Определение профильной группы гражданина" является профильная группа гражданина, информация о которой содержится в согласованном с гражданином индивидуальном плане, и внесена на единую цифровую платформу.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lastRenderedPageBreak/>
        <w:t>18. Сервис "Повторное профилирование гражданина" предназначен для определения профильной группы гражданина с использованием единой цифровой платформы по результатам прохождения гражданином повторного профилирования.</w:t>
      </w:r>
    </w:p>
    <w:p w:rsidR="00135A2A" w:rsidRDefault="00135A2A">
      <w:pPr>
        <w:pStyle w:val="ConsPlusNormal"/>
        <w:spacing w:before="220"/>
        <w:ind w:firstLine="540"/>
        <w:jc w:val="both"/>
      </w:pPr>
      <w:bookmarkStart w:id="2" w:name="P107"/>
      <w:bookmarkEnd w:id="2"/>
      <w:r>
        <w:t>19. Сервис "Повторное профилирование гражданина" предоставляется в соответствии с технологической картой.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Основанием для начала предоставления сервиса "Повторное профилирование гражданина" является наступление одного из следующих оснований: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а) истечение полутора месяцев со дня постановки гражданина на регистрационный учет в целях поиска подходящей работы;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б) получение гражданином результата по всем мерам государственной поддержки (сервисам) в сфере занятости населения, предусмотренным обязательной частью индивидуального плана, в соответствии со стандартами деятельности органов службы занятости по осуществлению полномочий в сфере занятости населения;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в) принятие центром занятости населения решения об отмене решения об отказе в признании гражданина, ищущего работу, безработным;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г) принятие центром занятости населения решения об отмене решения о снятии гражданина с регистрационного учета в качестве безработного;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д) получение центром занятости населения документов (сведений), являющихся основанием для изменения информации о гражданине на единой цифровой платформе. Повторное профилирование гражданина, ищущего работу и претендующего на признание его безработным, по указанному основанию проводится центром занятости населения после принятия решения о признании такого гражданина безработным;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е) окончание периода прохождения безработным гражданином профессионального обучения и получения дополнительного профессионального образования по направлению центра занятости населения.</w:t>
      </w:r>
    </w:p>
    <w:p w:rsidR="00135A2A" w:rsidRDefault="00135A2A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20. В случае невыполнения гражданином индивидуального плана по неуважительным причинам &lt;6&gt; центр занятости населения может с согласия гражданина провести повторное профилирование.</w:t>
      </w:r>
    </w:p>
    <w:p w:rsidR="00135A2A" w:rsidRDefault="00135A2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35A2A" w:rsidRDefault="00135A2A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</w:t>
      </w:r>
      <w:proofErr w:type="gramEnd"/>
      <w:r>
        <w:t xml:space="preserve"> </w:t>
      </w:r>
      <w:proofErr w:type="gramStart"/>
      <w:r>
        <w:t>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</w:t>
      </w:r>
      <w:proofErr w:type="gramEnd"/>
      <w:r>
        <w:t>., регистрационный N 79335).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ind w:firstLine="540"/>
        <w:jc w:val="both"/>
      </w:pPr>
      <w:r>
        <w:t>Центр занятости населения принимает решение о проведении повторного профилирования гражданина с учетом следующих критериев: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а) гражданину необходимо получить меру государственной поддержки в сфере занятости населения, предоставление которой прекратилось в связи с невыполнением гражданином обязанностей, предусмотренных соответствующим стандартом деятельности органов службы занятости по осуществлению полномочий в сфере занятости населения;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б) предоставление иных мер государственной поддержки в сфере занятости населения, включенных в индивидуальный план гражданина, невозможно без получения результата по мере государственной поддержки в сфере занятости населения, предоставление которой прекратилось в связи с невыполнением гражданином обязанностей, предусмотренных соответствующим стандартом деятельности органов службы занятости по </w:t>
      </w:r>
      <w:r>
        <w:lastRenderedPageBreak/>
        <w:t>осуществлению полномочий в сфере занятости населения.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21. Сервис "Повторное профилирование гражданина" обеспечивает следующие функциональные возможности: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а) формирование и направление гражданину предложения центра занятости населения о прохождении гражданином повторного профилирования в течение 2 рабочих дней со дня направления такого предложения. Указанное предложение направляется центром занятости населения не позднее 1 рабочего дня с момента наступления основания для проведения повторного профилирования, предусмотренного в </w:t>
      </w:r>
      <w:hyperlink w:anchor="P107">
        <w:r>
          <w:rPr>
            <w:color w:val="0000FF"/>
          </w:rPr>
          <w:t>пунктах 19</w:t>
        </w:r>
      </w:hyperlink>
      <w:r>
        <w:t xml:space="preserve"> и </w:t>
      </w:r>
      <w:hyperlink w:anchor="P115">
        <w:r>
          <w:rPr>
            <w:color w:val="0000FF"/>
          </w:rPr>
          <w:t>20</w:t>
        </w:r>
      </w:hyperlink>
      <w:r>
        <w:t xml:space="preserve"> настоящего Стандарта, в случае если со дня подачи гражданином предыдущей анкеты для профилирования прошло полтора месяца и более;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б) определение профильной группы гражданина. Профильная группа гражданина определяется в день представления им анкеты для профилирования. В случае проведения повторного профилирования до истечения полутора месяцев </w:t>
      </w:r>
      <w:proofErr w:type="gramStart"/>
      <w:r>
        <w:t>с даты подачи</w:t>
      </w:r>
      <w:proofErr w:type="gramEnd"/>
      <w:r>
        <w:t xml:space="preserve"> гражданином предыдущей анкеты для профилирования, профильная группа гражданина определяется на основании информации о гражданине, содержащейся в представленной им ранее анкете для профилирования, на единой цифровой платформе, а также на основании сведений, послуживших основанием для проведения повторного профилирования;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в) информирование гражданина о его профильной группе путем направления ему с использованием единой цифровой платформы изменений индивидуального плана. Информирование гражданина осуществляется не позднее 3 рабочих дней со дня подачи гражданином анкеты или наступления основания для проведения повторного профилирования;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г) корректировка профильной группы гражданина в случае изменения информации о гражданине на единой цифровой платформе на основании документов (сведений), представленных гражданином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регистрации граждан. Корректировка профильной группы гражданина осуществляется в день изменения информации о гражданине на единой цифровой платформе.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22. Результатом предоставления сервиса "Повторное профилирование гражданина" является профильная группа гражданина, информация о которой содержится в согласованных с гражданином изменениях индивидуального плана, и внесена на единую цифровую платформу.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Title"/>
        <w:jc w:val="center"/>
        <w:outlineLvl w:val="1"/>
      </w:pPr>
      <w:r>
        <w:t>IV. Показатели исполнения Стандарта</w:t>
      </w:r>
    </w:p>
    <w:p w:rsidR="00135A2A" w:rsidRDefault="00135A2A">
      <w:pPr>
        <w:pStyle w:val="ConsPlusNormal"/>
        <w:jc w:val="center"/>
      </w:pPr>
    </w:p>
    <w:p w:rsidR="00135A2A" w:rsidRDefault="00135A2A">
      <w:pPr>
        <w:pStyle w:val="ConsPlusNormal"/>
        <w:ind w:firstLine="540"/>
        <w:jc w:val="both"/>
      </w:pPr>
      <w:r>
        <w:t xml:space="preserve">23.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748">
        <w:r>
          <w:rPr>
            <w:color w:val="0000FF"/>
          </w:rPr>
          <w:t>приложении N 3</w:t>
        </w:r>
      </w:hyperlink>
      <w:r>
        <w:t xml:space="preserve"> к настоящему Стандарту.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24.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jc w:val="right"/>
        <w:outlineLvl w:val="1"/>
      </w:pPr>
      <w:r>
        <w:t>Приложение N 1</w:t>
      </w:r>
    </w:p>
    <w:p w:rsidR="00135A2A" w:rsidRDefault="00135A2A">
      <w:pPr>
        <w:pStyle w:val="ConsPlusNormal"/>
        <w:jc w:val="right"/>
      </w:pPr>
      <w:r>
        <w:t>к Стандарту деятельности</w:t>
      </w:r>
    </w:p>
    <w:p w:rsidR="00135A2A" w:rsidRDefault="00135A2A">
      <w:pPr>
        <w:pStyle w:val="ConsPlusNormal"/>
        <w:jc w:val="right"/>
      </w:pPr>
      <w:r>
        <w:t>по осуществлению полномочия в сфере</w:t>
      </w:r>
    </w:p>
    <w:p w:rsidR="00135A2A" w:rsidRDefault="00135A2A">
      <w:pPr>
        <w:pStyle w:val="ConsPlusNormal"/>
        <w:jc w:val="right"/>
      </w:pPr>
      <w:r>
        <w:t>занятости населения по организации</w:t>
      </w:r>
    </w:p>
    <w:p w:rsidR="00135A2A" w:rsidRDefault="00135A2A">
      <w:pPr>
        <w:pStyle w:val="ConsPlusNormal"/>
        <w:jc w:val="right"/>
      </w:pPr>
      <w:r>
        <w:t>и проведению специальных мероприятий</w:t>
      </w:r>
    </w:p>
    <w:p w:rsidR="00135A2A" w:rsidRDefault="00135A2A">
      <w:pPr>
        <w:pStyle w:val="ConsPlusNormal"/>
        <w:jc w:val="right"/>
      </w:pPr>
      <w:r>
        <w:t>по профилированию граждан, ищущих</w:t>
      </w:r>
    </w:p>
    <w:p w:rsidR="00135A2A" w:rsidRDefault="00135A2A">
      <w:pPr>
        <w:pStyle w:val="ConsPlusNormal"/>
        <w:jc w:val="right"/>
      </w:pPr>
      <w:r>
        <w:t>работу, и безработных граждан,</w:t>
      </w:r>
    </w:p>
    <w:p w:rsidR="00135A2A" w:rsidRDefault="00135A2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135A2A" w:rsidRDefault="00135A2A">
      <w:pPr>
        <w:pStyle w:val="ConsPlusNormal"/>
        <w:jc w:val="right"/>
      </w:pPr>
      <w:r>
        <w:t>труда и социальной защиты</w:t>
      </w:r>
    </w:p>
    <w:p w:rsidR="00135A2A" w:rsidRDefault="00135A2A">
      <w:pPr>
        <w:pStyle w:val="ConsPlusNormal"/>
        <w:jc w:val="right"/>
      </w:pPr>
      <w:r>
        <w:t>Российской Федерации</w:t>
      </w:r>
    </w:p>
    <w:p w:rsidR="00135A2A" w:rsidRDefault="00135A2A">
      <w:pPr>
        <w:pStyle w:val="ConsPlusNormal"/>
        <w:jc w:val="right"/>
      </w:pPr>
      <w:r>
        <w:t>от 10 декабря 2024 г. N 684н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right"/>
      </w:pPr>
      <w:r>
        <w:t>Рекомендуемый образец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center"/>
      </w:pPr>
      <w:bookmarkStart w:id="4" w:name="P152"/>
      <w:bookmarkEnd w:id="4"/>
      <w:r>
        <w:lastRenderedPageBreak/>
        <w:t>Анкета для профилирования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ind w:firstLine="540"/>
        <w:jc w:val="both"/>
      </w:pPr>
      <w:r>
        <w:t>1. Из предложенных вариантов выберите то, что относится к Вам в настоящий момент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1 вариант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работаю (то есть занимаюсь профессиональной деятельностью и получаю доход от нее)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 работаю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 работаю, получаю профессиональное образование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 работаю, нахожусь на пенсии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нахожусь в отпуске по беременности и родам или в отпуске по уходу за ребенком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одновременно работаю и получаю профессиональное образование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нахожусь на пенсии и работаю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являюсь выпускником школы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являюсь учащимся общеобразовательной школы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ко мне не относится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2. Укажите цель Вашего обращения в центр занятости населения (далее - ЦЗН)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Вашим ожиданиям)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трудоустроиться, мне нужна работа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мне нужно обучение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выбрать свою первую профессию (при отсутствии профессии)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организовать свое собственное дело (или стать самозанятым)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мне нужно пройти производственную/преддипломную практику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3. Если Вы находитесь в поиске работы, уточните свои ожидания от взаимодействия с ЦЗН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Вашей ситуации)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найти свою первую работу (ранее не работал)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найти новую постоянную работу (ранее работал или работаю в настоящее время)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найти временную работу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найти подработку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4. Если Вы находитесь в поиске НОВОЙ работы, укажите причину поиска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Вашей ситуации)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 работаю в связи с сокращением/ликвидацией организации-работодателя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- не работаю в связи с тем, что прекратил деятельность в качестве индивидуального предпринимателя (в том </w:t>
      </w:r>
      <w:r>
        <w:lastRenderedPageBreak/>
        <w:t>числе самозанятого)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работаю, но есть риск увольнения (введен режим неполного рабочего дня (смены) и (или) неполной рабочей недели, простой, проводятся мероприятия по увольнению в связи с ликвидацией организации либо прекращением деятельности индивидуального предпринимателя, сокращению численности или штата работников организации, индивидуального предпринимателя)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сменить профессию и найти новую работу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сменить работодателя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возобновить трудовую деятельность после длительного перерыва (более года)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5. Есть ли у Вас свое резюме, которое Вы СЕЙЧАС или РАНЕЕ использовали при поиске работы?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(отметьте наиболее актуальные для Вас варианты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обычно не использую резюме при поиске работы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 меня есть свое резюме, но я не уверен, что оно хорошее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 меня есть свое резюме, но я не знаю, как и где его разместить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я обычно использую свое резюме при поиске работы, но оно не просматривается и (или) нет откликов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я доволен своим резюме, которое обычно использую при поиске работы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6. С какими препятствиями Вы столкнулись при поиске работы?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(отметьте наиболее актуальные для Вас варианты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после собеседований не приглашают на работу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мало подходящих для меня вакансий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 знаю, на какую зарплату могу претендовать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предлагают маленькую зарплату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завышенные требования работодателей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нет интернета/компьютера/иных устрой</w:t>
      </w:r>
      <w:proofErr w:type="gramStart"/>
      <w:r>
        <w:t>ств дл</w:t>
      </w:r>
      <w:proofErr w:type="gramEnd"/>
      <w:r>
        <w:t>я дистанционного поиска работы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 получается воспользоваться разделами на портале "Работа России"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нет навыков работы на портале "Работа России"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- ничего </w:t>
      </w:r>
      <w:proofErr w:type="gramStart"/>
      <w:r>
        <w:t>из</w:t>
      </w:r>
      <w:proofErr w:type="gramEnd"/>
      <w:r>
        <w:t xml:space="preserve"> вышеперечисленного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7. С какими жизненными обстоятельствами, влияющими на поиск работы и трудоустройство, Вы столкнулись?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варианты ответа, совпадающие с Вашей текущей жизненной ситуацией)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мне важно работать рядом с домом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 меня есть ограничения по здоровью, подтвержденные заключением клинико-экспертной комиссией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lastRenderedPageBreak/>
        <w:t>- мне нужна информация о социальных гарантиях и льготах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я должен совмещать работу с присмотром за детьми (ребенком)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недавно (не более года назад) освободился из мест лишения свободы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 меня есть родственник, за которым я ухаживаю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 меня нет жилья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- ничего </w:t>
      </w:r>
      <w:proofErr w:type="gramStart"/>
      <w:r>
        <w:t>из</w:t>
      </w:r>
      <w:proofErr w:type="gramEnd"/>
      <w:r>
        <w:t xml:space="preserve"> вышеперечисленного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8. Что из нижеперечисленного относится к Вам?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все подходящие Вашей ситуации варианты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 меня нет паспорта или иного документа, удостоверяющего личность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 смогу, если потребуется работодателю, получить справку об отсутствии судимости и (или) факта уголовного преследования, либо о прекращении уголовного преследования по реабилитирующим основаниям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 смогу, если потребуется работодателю, получить справку об отсутствии административных наказаний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отношусь к дисквалифицированным работникам, срок дисквалификации не истек (сведения имеются в Реестре дисквалифицированных лиц)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 меня имеется лишение права занимать определенные должности или заниматься определенной деятельностью, срок которого не истек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- ничего </w:t>
      </w:r>
      <w:proofErr w:type="gramStart"/>
      <w:r>
        <w:t>из</w:t>
      </w:r>
      <w:proofErr w:type="gramEnd"/>
      <w:r>
        <w:t xml:space="preserve"> вышеперечисленного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9. Укажите, с какой целью планируете обучение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Вашей ситуации)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сменить профессию, но отсутствует базовое профессиональное образование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приобрести свою первую профессию и получить базовое (первое) профессиональное образование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недавно получил базовое (в том числе первое) профессиональное образование, но понимаю, что есть необходимость в дополнительном обучении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давно не работал по профессии, утратил (полностью/частично) профессиональные знания и навыки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вакансия, на которую претендую, предполагает прохождение дополнительного обучения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повысить квалификацию в своей профессии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обучиться предпринимательскому делу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10. Если Вам необходима помощь в выборе Вашей ПЕРВОЙ ПРОФЕССИИ (при отсутствии профессии), уточните свои конкретные ожидания от взаимодействия с ЦЗН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(возможен выбор всех вариантов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lastRenderedPageBreak/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стартовое карьерное планирование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выбор образовательного учреждения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выбор подготовительных курсов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11. Если Вы ранее не работали и сейчас находитесь в поиске своей ПЕРВОЙ РАБОТЫ (ранее никогда не работал), укажите свои конкретные ожидания от взаимодействия с ЦЗН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(возможен выбор всех вариантов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прохождение дополнительного обучения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прохождение стажировки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снятие тревожности, преодоление чувства неопределенности и страха перед будущим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адаптация на новом рабочем месте во время испытательного срока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12. Если Вы планируете открыть свое собственное дело (индивидуальное предпринимательство или самозанятость), укажите свои конкретные ожидания от взаимодействия с ЦЗН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(возможен выбор всех вариантов)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принятие решения об открытии собственного дела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помощь в создании бизнес-плана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снятие тревожности, преодоление чувства неопределенности и страха перед будущим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хочу обучиться предпринимательскому делу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13. Если Вы планируете сменить профессию, укажите свои конкретные ожидания от взаимодействия с ЦЗН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(возможен выбор всех вариантов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найти выход из состояния эмоционального выгорания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помощь в принятии решения о смене профессии, в том числе об открытии собственного дела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прохождение переобучения (при смене профессии)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lastRenderedPageBreak/>
        <w:t>- прохождение стажировки в новой профессии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14. Если Вы </w:t>
      </w:r>
      <w:proofErr w:type="gramStart"/>
      <w:r>
        <w:t>планируете</w:t>
      </w:r>
      <w:proofErr w:type="gramEnd"/>
      <w:r>
        <w:t xml:space="preserve"> поиск новой работы по своей профессии и хотите сменить работодателя, укажите свои конкретные ожидания от взаимодействия с ЦЗН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(возможен выбор всех вариантов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найти выход из состояния эмоционального выгорания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повышение квалификации в своей профессии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получение профессионального образования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15. Если Вы планируете возобновить свою трудовую деятельность после длительного перерыва, укажите свои конкретные ожидания от взаимодействия с ЦЗН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(возможен выбор всех вариантов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информирование о ситуации на рынке труда: востребованность профессий, состояние отраслей экономики, заработные платы, отраслевые и региональные требования работодателей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повышение квалификации в своей профессии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помощь в принятии решения о смене профессии, в том числе об открытии собственного дела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снятие тревожности, преодоление чувства неопределенности и страха перед будущим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ни один из вариантов ответа мне не подходит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16. Оцените необходимость и срочность поиска работы.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</w:t>
      </w:r>
      <w:proofErr w:type="gramStart"/>
      <w:r>
        <w:t>в</w:t>
      </w:r>
      <w:proofErr w:type="gramEnd"/>
      <w:r>
        <w:t>ыберите 1 вариант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мне срочно нужна работа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хотел бы найти работу в течение месяца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 меня есть достаточно времени, чтобы найти подходящую работу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в перспективе планирую искать работу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 меня нет необходимости в поиске работы и трудоустройстве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17. Что Вы уже предприняли для поиска работы?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варианты ответа, соответствующие Вашей ситуации)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только начинаю поиск работы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рассылаю резюме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lastRenderedPageBreak/>
        <w:t>- изучаю имеющиеся на рынке вакансии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хожу на собеседования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посещаю ярмарки вакансий, семинары, вебинары по поиску работы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консультируюсь со специалистами и экспертами по поиску работы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- получаю дополнительное </w:t>
      </w:r>
      <w:proofErr w:type="gramStart"/>
      <w:r>
        <w:t>образование</w:t>
      </w:r>
      <w:proofErr w:type="gramEnd"/>
      <w:r>
        <w:t>/прохожу обучение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обращаюсь к друзьям и знакомым по поводу поиска работы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18. Что для Вас важно при выборе места работы?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не более 4-х вариантов ответа)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размер заработной платы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возможность карьерного роста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возможность обучаться за счет компании-работодателя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близость работы к дому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наличие дополнительных льгот для работников (медицинская страховка, бесплатные обеды, премии, материальная помощь к отпуску и другие)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стабильность и надежность компании-работодателя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самостоятельность и ответственность занимаемой должности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удобный график работы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понимающее и справедливое руководство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интересные задачи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позитивный и дружный коллектив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другое (при выборе ответа "другое" укажите, что именно)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19. Как Вы оцениваете свои возможности найти подходящую работу?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(выберите 1 вариант ответа, наиболее соответствующий Вашим ожиданиям)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считаю, что я быстро найду подходящую мне работу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считаю, что я смогу найти подходящую мне работу, но не так быстро, как хотелось бы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считаю, что смогу найти подходящую работу, если пройду дополнительное обучение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мне трудно будет найти подходящую работу по ряду причин, поэтому придется снизить свои ожидания по заработной плате и (или) по должности и (или) по каким-либо другим моим требованиям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мне трудно будет найти подходящую работу, поскольку моя профессия невостребована, и мне необходимо переобучиться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 я не смогу найти работу, которую хочу, поэтому соглашусь на любую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right"/>
        <w:outlineLvl w:val="1"/>
      </w:pPr>
      <w:r>
        <w:t>Приложение N 2</w:t>
      </w:r>
    </w:p>
    <w:p w:rsidR="00135A2A" w:rsidRDefault="00135A2A">
      <w:pPr>
        <w:pStyle w:val="ConsPlusNormal"/>
        <w:jc w:val="right"/>
      </w:pPr>
      <w:r>
        <w:t>к Стандарту деятельности</w:t>
      </w:r>
    </w:p>
    <w:p w:rsidR="00135A2A" w:rsidRDefault="00135A2A">
      <w:pPr>
        <w:pStyle w:val="ConsPlusNormal"/>
        <w:jc w:val="right"/>
      </w:pPr>
      <w:r>
        <w:t>по осуществлению полномочия в сфере</w:t>
      </w:r>
    </w:p>
    <w:p w:rsidR="00135A2A" w:rsidRDefault="00135A2A">
      <w:pPr>
        <w:pStyle w:val="ConsPlusNormal"/>
        <w:jc w:val="right"/>
      </w:pPr>
      <w:r>
        <w:t>занятости населения по организации</w:t>
      </w:r>
    </w:p>
    <w:p w:rsidR="00135A2A" w:rsidRDefault="00135A2A">
      <w:pPr>
        <w:pStyle w:val="ConsPlusNormal"/>
        <w:jc w:val="right"/>
      </w:pPr>
      <w:r>
        <w:t>и проведению специальных мероприятий</w:t>
      </w:r>
    </w:p>
    <w:p w:rsidR="00135A2A" w:rsidRDefault="00135A2A">
      <w:pPr>
        <w:pStyle w:val="ConsPlusNormal"/>
        <w:jc w:val="right"/>
      </w:pPr>
      <w:r>
        <w:t>по профилированию граждан, ищущих</w:t>
      </w:r>
    </w:p>
    <w:p w:rsidR="00135A2A" w:rsidRDefault="00135A2A">
      <w:pPr>
        <w:pStyle w:val="ConsPlusNormal"/>
        <w:jc w:val="right"/>
      </w:pPr>
      <w:r>
        <w:t>работу, и безработных граждан,</w:t>
      </w:r>
    </w:p>
    <w:p w:rsidR="00135A2A" w:rsidRDefault="00135A2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135A2A" w:rsidRDefault="00135A2A">
      <w:pPr>
        <w:pStyle w:val="ConsPlusNormal"/>
        <w:jc w:val="right"/>
      </w:pPr>
      <w:r>
        <w:t>труда и социальной защиты</w:t>
      </w:r>
    </w:p>
    <w:p w:rsidR="00135A2A" w:rsidRDefault="00135A2A">
      <w:pPr>
        <w:pStyle w:val="ConsPlusNormal"/>
        <w:jc w:val="right"/>
      </w:pPr>
      <w:r>
        <w:t>Российской Федерации</w:t>
      </w:r>
    </w:p>
    <w:p w:rsidR="00135A2A" w:rsidRDefault="00135A2A">
      <w:pPr>
        <w:pStyle w:val="ConsPlusNormal"/>
        <w:jc w:val="right"/>
      </w:pPr>
      <w:r>
        <w:t>от 10 декабря 2024 г. N 684н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right"/>
        <w:outlineLvl w:val="2"/>
      </w:pPr>
      <w:r>
        <w:t>Таблица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Title"/>
        <w:jc w:val="center"/>
      </w:pPr>
      <w:bookmarkStart w:id="5" w:name="P349"/>
      <w:bookmarkEnd w:id="5"/>
      <w:r>
        <w:t>Характеристики, образующие профильную группу гражданина</w:t>
      </w:r>
    </w:p>
    <w:p w:rsidR="00135A2A" w:rsidRDefault="00135A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953"/>
        <w:gridCol w:w="2494"/>
      </w:tblGrid>
      <w:tr w:rsidR="00135A2A">
        <w:tc>
          <w:tcPr>
            <w:tcW w:w="610" w:type="dxa"/>
          </w:tcPr>
          <w:p w:rsidR="00135A2A" w:rsidRDefault="00135A2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  <w:jc w:val="center"/>
            </w:pPr>
            <w:r>
              <w:t>Характеристики, образующие профильную группу гражданина (далее - характеристики профильной группы)</w:t>
            </w:r>
          </w:p>
        </w:tc>
        <w:tc>
          <w:tcPr>
            <w:tcW w:w="2494" w:type="dxa"/>
          </w:tcPr>
          <w:p w:rsidR="00135A2A" w:rsidRDefault="00135A2A">
            <w:pPr>
              <w:pStyle w:val="ConsPlusNormal"/>
              <w:jc w:val="center"/>
            </w:pPr>
            <w:r>
              <w:t>Код характеристики профильной группы</w:t>
            </w:r>
          </w:p>
        </w:tc>
      </w:tr>
      <w:tr w:rsidR="00135A2A">
        <w:tc>
          <w:tcPr>
            <w:tcW w:w="9057" w:type="dxa"/>
            <w:gridSpan w:val="3"/>
          </w:tcPr>
          <w:p w:rsidR="00135A2A" w:rsidRDefault="00135A2A">
            <w:pPr>
              <w:pStyle w:val="ConsPlusNormal"/>
              <w:jc w:val="center"/>
              <w:outlineLvl w:val="3"/>
            </w:pPr>
            <w:r>
              <w:t>Характеристики профильной группы: клиентская группа гражданина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Несовершеннолетние граждане в возрасте от 14 до 18 лет - граждане, получающие основное и среднее общее образование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Выпускники общеобразовательных организаций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Студенты - граждане, обучающиеся в профессиональных образовательных организациях (далее - студенты ПОО), в том числе обучающиеся на последних курсах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/03.1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 xml:space="preserve">Студенты - граждане, обучающиеся в образовательных организациях высшего образования (далее - студенты ОО </w:t>
            </w:r>
            <w:proofErr w:type="gramStart"/>
            <w:r>
              <w:t>ВО</w:t>
            </w:r>
            <w:proofErr w:type="gramEnd"/>
            <w:r>
              <w:t xml:space="preserve">), </w:t>
            </w:r>
            <w:proofErr w:type="gramStart"/>
            <w:r>
              <w:t>в</w:t>
            </w:r>
            <w:proofErr w:type="gramEnd"/>
            <w:r>
              <w:t xml:space="preserve"> том числе обучающиеся на последних курсах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/03.2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 xml:space="preserve">Граждане в возрасте от 18 до 25 лет, завершившие обучение в ПОО и ищущие работу в течение года </w:t>
            </w:r>
            <w:proofErr w:type="gramStart"/>
            <w:r>
              <w:t>с даты выдачи</w:t>
            </w:r>
            <w:proofErr w:type="gramEnd"/>
            <w:r>
              <w:t xml:space="preserve"> диплома (в случае прохождения военной службы по призыву - с даты окончания военной службы по призыву)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/04.1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 xml:space="preserve">Граждане в возрасте от 18 до 25 лет, завершившие обучение в ОО ВО и ищущие работу в течение года </w:t>
            </w:r>
            <w:proofErr w:type="gramStart"/>
            <w:r>
              <w:t>с даты выдачи</w:t>
            </w:r>
            <w:proofErr w:type="gramEnd"/>
            <w:r>
              <w:t xml:space="preserve"> диплома (в случае прохождения военной службы по призыву - с даты окончания военной службы по призыву)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/04.2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 от 18 до 25 лет, имеющие среднее профессиональное образование и опыт работы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/04.3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 от 18 до 25 лет, имеющие высшее образование и опыт работы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/04.4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 в возрасте от 25 до 35 лет (включительно), имеющие среднее профессиональное образование и впервые ищущие работу после окончания обучения (в том числе имеющие опыт работы, полученный в период обучения)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/05.1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 в возрасте от 25 до 35 лет (включительно), имеющие высшее образование и впервые ищущие работу после окончания обучения (в том числе имеющие опыт работы, полученный в период обучения)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/05.2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 в возрасте от 25 до 35 лет, имеющие среднее профессиональное образование и опыт работы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/05.3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 в возрасте от 25 до 35 лет (включительно), имеющие высшее образование и опыт работы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/05.4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 в возрасте от 36 лет до достижения персонального предпенсионного возраста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/06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 предпенсионного возраста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/07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Пенсионеры, стремящиеся возобновить трудовую деятельность</w:t>
            </w:r>
          </w:p>
          <w:p w:rsidR="00135A2A" w:rsidRDefault="00135A2A">
            <w:pPr>
              <w:pStyle w:val="ConsPlusNormal"/>
            </w:pPr>
            <w:r>
              <w:t>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</w:t>
            </w:r>
            <w:proofErr w:type="gramEnd"/>
            <w:r>
              <w:t>/08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впервые ищущие работу (ранее не работавшие)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II</w:t>
            </w:r>
            <w:proofErr w:type="gramEnd"/>
            <w:r>
              <w:t>/09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ищущие новую работу: желающие продолжить деятельность по своей специальности/профессии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II</w:t>
            </w:r>
            <w:proofErr w:type="gramEnd"/>
            <w:r>
              <w:t>/10.1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ищущие новую работу: желающие сменить сферу профессиональной деятельности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II</w:t>
            </w:r>
            <w:proofErr w:type="gramEnd"/>
            <w:r>
              <w:t>/10.2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стремящиеся возобновить трудовую деятельность после длительного (более года) перерыва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II</w:t>
            </w:r>
            <w:proofErr w:type="gramEnd"/>
            <w:r>
              <w:t>/11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находящиеся под риском увольнения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II</w:t>
            </w:r>
            <w:proofErr w:type="gramEnd"/>
            <w:r>
              <w:t>/12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уволенные в связи с ликвидацией организации,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II</w:t>
            </w:r>
            <w:proofErr w:type="gramEnd"/>
            <w:r>
              <w:t>/13.1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прекратившие деятельность в качестве индивидуального предпринимателя (в том числе самозанятого)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II</w:t>
            </w:r>
            <w:proofErr w:type="gramEnd"/>
            <w:r>
              <w:t>/13.2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Желающие стать предпринимателями/самозанятыми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</w:t>
            </w:r>
            <w:proofErr w:type="gramStart"/>
            <w:r>
              <w:t>II</w:t>
            </w:r>
            <w:proofErr w:type="gramEnd"/>
            <w:r>
              <w:t>/14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в том числе одинокие и многодетные родители, усыновители, опекуны (попечители), воспитывающие несовершеннолетних детей, детей-инвалидов от 0 до 3 лет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КГ-III-1/15.1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Женщина в период отпуска по уходу за ребенком до достижения им возраста трех лет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КГ-III-1/15.2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в том числе одинокие и многодетные родители, усыновители, опекуны (попечители), воспитывающие несовершеннолетних детей, детей-инвалидов от 3 до 7 лет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КГ-III-1/16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 xml:space="preserve">Граждане, в том числе одинокие и многодетные родители, усыновители, опекуны (попечители), воспитывающие </w:t>
            </w:r>
            <w:r>
              <w:lastRenderedPageBreak/>
              <w:t>несовершеннолетних детей, детей-инвалидов от 7 до 18 лет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lastRenderedPageBreak/>
              <w:t>КГ-III-1/17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Дети-сироты, дети, оставшиеся без попечения родителей, лица из числа детей-сирот и дети, оставшиеся без попечения родителей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КГ-III-1/18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29.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Инвалиды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КГ-III-2/19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 с ограниченными возможностями здоровья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КГ-III-2/20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подвергшиеся воздействию радиации вследствие радиационных аварий и катастроф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КГ-III-2/21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proofErr w:type="gramStart"/>
            <w:r>
              <w:t xml:space="preserve">Граждане, которые завершили прохождение военной службы по мобилизации, или военной службы по контракту, заключенному в соответствии с </w:t>
            </w:r>
            <w:hyperlink r:id="rId22">
              <w:r>
                <w:rPr>
                  <w:color w:val="0000FF"/>
                </w:rPr>
                <w:t>пунктом 7 статьи 38</w:t>
              </w:r>
            </w:hyperlink>
            <w:r>
      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добровольном содействии в выполнении задач, возложенных на Вооруженные Силы Российской Федерации (граждане, завершившие прохождение военной</w:t>
            </w:r>
            <w:proofErr w:type="gramEnd"/>
            <w:r>
              <w:t xml:space="preserve"> службы)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КГ-III-3/22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proofErr w:type="gramStart"/>
            <w:r>
              <w:t xml:space="preserve">Граждане, относящиеся к членам семей граждан, которые завершили прохождение военной службы по мобилизации, или военной службы по контракту, заключенному в соответствии с </w:t>
            </w:r>
            <w:hyperlink r:id="rId23">
              <w:r>
                <w:rPr>
                  <w:color w:val="0000FF"/>
                </w:rPr>
                <w:t>пунктом 7 статьи 38</w:t>
              </w:r>
            </w:hyperlink>
            <w:r>
      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добровольном содействии в выполнении задач, возложенных на Вооруженные Силы Российской</w:t>
            </w:r>
            <w:proofErr w:type="gramEnd"/>
            <w:r>
              <w:t xml:space="preserve"> Федерации, в том числе завершившие участие в специальной военной операции, в соответствии с </w:t>
            </w:r>
            <w:hyperlink r:id="rId24">
              <w:r>
                <w:rPr>
                  <w:color w:val="0000FF"/>
                </w:rPr>
                <w:t>пунктами 5</w:t>
              </w:r>
            </w:hyperlink>
            <w:r>
              <w:t xml:space="preserve"> и </w:t>
            </w:r>
            <w:hyperlink r:id="rId25">
              <w:r>
                <w:rPr>
                  <w:color w:val="0000FF"/>
                </w:rPr>
                <w:t>51 статьи 2</w:t>
              </w:r>
            </w:hyperlink>
            <w:r>
              <w:t xml:space="preserve"> Федерального закона от 27 мая 1998 года N 76-ФЗ "О статусе военнослужащих" (члены семей граждан, завершивших военную службу)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КГ-III-3/23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Граждане, уволенные с военной службы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КГ-III-3/24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Члены семей граждан, уволенных с военной службы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КГ-III-3/25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 xml:space="preserve">Лица, освобожденные из учреждений, исполняющих наказание в виде лишения свободы, и ищущие работу в течение года </w:t>
            </w:r>
            <w:proofErr w:type="gramStart"/>
            <w:r>
              <w:t>с даты освобождения</w:t>
            </w:r>
            <w:proofErr w:type="gramEnd"/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КГ-III-4/26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Беженцы и вынужденные переселенцы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КГ-III-4/27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Иностранные граждане и лица без гражданства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КГ-III-4/28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3"/>
            </w:pPr>
            <w:r>
              <w:t>Характеристики профильной группы: события в трудовой сфере гражданина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39.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Поиск работы впервые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С-I-1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Поиск новой работы (смена работодателя)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С-I-2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Поиск новой работы (смена профессионального/карьерного трека)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С-I-3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Поиск временной работы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С-I-4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 xml:space="preserve">Поиск новой работы после длительного перерыва (с целью </w:t>
            </w:r>
            <w:r>
              <w:lastRenderedPageBreak/>
              <w:t>возобновления трудовой деятельности)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lastRenderedPageBreak/>
              <w:t>С-I-5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Поиск подработки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С-I-6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Открытие собственного дела/самозанятость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С-II-7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Прекращение индивидуальной предпринимательской деятельности (деятельности по самозанятости)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С-II-8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Риск увольнения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С-III-9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Увольнение в связи с ликвидацией организации,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С-III-10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49.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Увольнение в связи с выходом на пенсию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С-III-11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Выбор профессии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С-IY-12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Выбор учебного заведения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С-IY-13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Выбор профессиональных курсов для подготовки к поступлению в профессиональную образовательную организацию/образовательную организацию высшего образования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С-IY-14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Получение профессионального образования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С-IY-15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Прохождение практики (производственной, преддипломной)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С-IY-16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3"/>
            </w:pPr>
            <w:r>
              <w:t>Характеристики профильной группы: клиентские запросы гражданина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4"/>
            </w:pPr>
            <w:r>
              <w:t>Клиентские запросы на отработку навыков поиска работы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Недостаточные навыки создания конкурентного резюме:</w:t>
            </w:r>
          </w:p>
          <w:p w:rsidR="00135A2A" w:rsidRDefault="00135A2A">
            <w:pPr>
              <w:pStyle w:val="ConsPlusNormal"/>
            </w:pPr>
            <w:r>
              <w:t>потребность в создании резюме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КЗ-А_1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Недостаточные навыки создания конкурентного резюме:</w:t>
            </w:r>
          </w:p>
          <w:p w:rsidR="00135A2A" w:rsidRDefault="00135A2A">
            <w:pPr>
              <w:pStyle w:val="ConsPlusNormal"/>
            </w:pPr>
            <w:r>
              <w:t>потребность в корректировке имеющегося резюме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КЗ-А_2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Незнание/непонимание специфики использования каналов поиска вакансий, размещения резюме и другие:</w:t>
            </w:r>
          </w:p>
          <w:p w:rsidR="00135A2A" w:rsidRDefault="00135A2A">
            <w:pPr>
              <w:pStyle w:val="ConsPlusNormal"/>
            </w:pPr>
            <w:r>
              <w:t>где и как искать подходящие вакансии и где размещать резюме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КЗ-А_3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Незнание/неприменение инструментов работы с вакансиями:</w:t>
            </w:r>
          </w:p>
          <w:p w:rsidR="00135A2A" w:rsidRDefault="00135A2A">
            <w:pPr>
              <w:pStyle w:val="ConsPlusNormal"/>
            </w:pPr>
            <w:r>
              <w:t>как привлечь внимания работодателя и увеличить количество откликов на резюме, в том числе с помощью сопроводительного письма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КЗ-А_4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59.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Недостаточные навыки эффективных переговоров с работодателями и прохождения результативных собеседований/недостаточные навыки самопрезентации (умение убедительно и емко рассказывать о своем опыте, достижениях): потребность в навыках успешного прохождения собеседования с работодателем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КЗ-А_5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 xml:space="preserve">Недостаточная информированность о ситуации на рынке </w:t>
            </w:r>
            <w:r>
              <w:lastRenderedPageBreak/>
              <w:t>труда:</w:t>
            </w:r>
          </w:p>
          <w:p w:rsidR="00135A2A" w:rsidRDefault="00135A2A">
            <w:pPr>
              <w:pStyle w:val="ConsPlusNormal"/>
            </w:pPr>
            <w:r>
              <w:t>востребованность профессий, отраслевая специфика, конъюнктура рынка труда и другие:</w:t>
            </w:r>
          </w:p>
          <w:p w:rsidR="00135A2A" w:rsidRDefault="00135A2A">
            <w:pPr>
              <w:pStyle w:val="ConsPlusNormal"/>
            </w:pPr>
            <w:r>
              <w:t>потребность определить свое место на рынке труда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lastRenderedPageBreak/>
              <w:t>КЗ-А_6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61.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Недостаточная информированность о ситуации на рынке труда:</w:t>
            </w:r>
          </w:p>
          <w:p w:rsidR="00135A2A" w:rsidRDefault="00135A2A">
            <w:pPr>
              <w:pStyle w:val="ConsPlusNormal"/>
            </w:pPr>
            <w:r>
              <w:t>потребность в понимании своей стоимости на рынке труда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КЗ-А_7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Недостаточность (отсутствие) цифровых навыков для работы на единой цифровой платформе:</w:t>
            </w:r>
          </w:p>
          <w:p w:rsidR="00135A2A" w:rsidRDefault="00135A2A">
            <w:pPr>
              <w:pStyle w:val="ConsPlusNormal"/>
            </w:pPr>
            <w:r>
              <w:t>потребность в сопровождении цифрового консультанта в офисе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КЗ-А_8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Недостаточность (отсутствие) цифровых навыков для работы на единой цифровой платформе:</w:t>
            </w:r>
          </w:p>
          <w:p w:rsidR="00135A2A" w:rsidRDefault="00135A2A">
            <w:pPr>
              <w:pStyle w:val="ConsPlusNormal"/>
            </w:pPr>
            <w:r>
              <w:t xml:space="preserve">потребность в сопровождении цифрового консультанта посредством </w:t>
            </w:r>
            <w:proofErr w:type="gramStart"/>
            <w:r>
              <w:t>контакт-центра</w:t>
            </w:r>
            <w:proofErr w:type="gramEnd"/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КЗ-А_9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Недостаточность (отсутствие) цифровых навыков для работы на единой цифровой платформе:</w:t>
            </w:r>
          </w:p>
          <w:p w:rsidR="00135A2A" w:rsidRDefault="00135A2A">
            <w:pPr>
              <w:pStyle w:val="ConsPlusNormal"/>
            </w:pPr>
            <w:r>
              <w:t>потребность в обучении навыкам работы на единой цифровой платформе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КЗ-А_10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4"/>
            </w:pPr>
            <w:r>
              <w:t>Клиентские запросы на поиск решений, связанных с выбором и получением первой профессии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135A2A" w:rsidRDefault="00135A2A">
            <w:pPr>
              <w:pStyle w:val="ConsPlusNormal"/>
            </w:pPr>
            <w:r>
              <w:t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</w:t>
            </w:r>
            <w:proofErr w:type="gramStart"/>
            <w:r>
              <w:t>B</w:t>
            </w:r>
            <w:proofErr w:type="gramEnd"/>
            <w:r>
              <w:t>-I_11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стартовом карьерном планировании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</w:t>
            </w:r>
            <w:proofErr w:type="gramStart"/>
            <w:r>
              <w:t>B</w:t>
            </w:r>
            <w:proofErr w:type="gramEnd"/>
            <w:r>
              <w:t>-I_12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выборе образовательного учреждения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</w:t>
            </w:r>
            <w:proofErr w:type="gramStart"/>
            <w:r>
              <w:t>B</w:t>
            </w:r>
            <w:proofErr w:type="gramEnd"/>
            <w:r>
              <w:t>-I_13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"прокачке" полученных во время обучения знаний, умений, навыков:</w:t>
            </w:r>
          </w:p>
          <w:p w:rsidR="00135A2A" w:rsidRDefault="00135A2A">
            <w:pPr>
              <w:pStyle w:val="ConsPlusNormal"/>
            </w:pPr>
            <w:r>
              <w:t>потребность в прохождении производственной/преддипломной практики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</w:t>
            </w:r>
            <w:proofErr w:type="gramStart"/>
            <w:r>
              <w:t>B</w:t>
            </w:r>
            <w:proofErr w:type="gramEnd"/>
            <w:r>
              <w:t>-I_14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69.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повышении уровня знаний для поступления в желаемое профессиональное образовательное учреждение:</w:t>
            </w:r>
          </w:p>
          <w:p w:rsidR="00135A2A" w:rsidRDefault="00135A2A">
            <w:pPr>
              <w:pStyle w:val="ConsPlusNormal"/>
            </w:pPr>
            <w:r>
              <w:t>потребность в выборе подходящего подготовительного обучения (для поступления)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</w:t>
            </w:r>
            <w:proofErr w:type="gramStart"/>
            <w:r>
              <w:t>B</w:t>
            </w:r>
            <w:proofErr w:type="gramEnd"/>
            <w:r>
              <w:t>-I_15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4"/>
            </w:pPr>
            <w:r>
              <w:t>Клиентские запросы на решения, связанные с поиском первой работы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135A2A" w:rsidRDefault="00135A2A">
            <w:pPr>
              <w:pStyle w:val="ConsPlusNormal"/>
            </w:pPr>
            <w:r>
              <w:t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</w:t>
            </w:r>
            <w:proofErr w:type="gramEnd"/>
            <w:r>
              <w:t>_16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Отсутствие (недостаточность) профессионального опыта, знаний, компетенций:</w:t>
            </w:r>
          </w:p>
          <w:p w:rsidR="00135A2A" w:rsidRDefault="00135A2A">
            <w:pPr>
              <w:pStyle w:val="ConsPlusNormal"/>
            </w:pPr>
            <w:r>
              <w:t>потребность в прохождении дополнительного обучения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</w:t>
            </w:r>
            <w:proofErr w:type="gramEnd"/>
            <w:r>
              <w:t>_17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Отсутствие (недостаточность) профессионального опыта, знаний, компетенций:</w:t>
            </w:r>
          </w:p>
          <w:p w:rsidR="00135A2A" w:rsidRDefault="00135A2A">
            <w:pPr>
              <w:pStyle w:val="ConsPlusNormal"/>
            </w:pPr>
            <w:r>
              <w:t>потребность в стажировке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</w:t>
            </w:r>
            <w:proofErr w:type="gramEnd"/>
            <w:r>
              <w:t>_18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135A2A" w:rsidRDefault="00135A2A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</w:t>
            </w:r>
            <w:proofErr w:type="gramEnd"/>
            <w:r>
              <w:t>_19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адаптации на новом рабочем месте во время испытательного срока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</w:t>
            </w:r>
            <w:proofErr w:type="gramEnd"/>
            <w:r>
              <w:t>_20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4"/>
            </w:pPr>
            <w:r>
              <w:t>Клиентские запросы на поиск решений, связанных с выбором новой профессии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найти выход из состояния эмоционального выгорания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III</w:t>
            </w:r>
            <w:proofErr w:type="gramEnd"/>
            <w:r>
              <w:t>_21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Принятие решения о смене карьерного трека: помощь в принятии решения о смене профессии, вида деятельности, в том числе об открытии собственного дела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III</w:t>
            </w:r>
            <w:proofErr w:type="gramEnd"/>
            <w:r>
              <w:t>_22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135A2A" w:rsidRDefault="00135A2A">
            <w:pPr>
              <w:pStyle w:val="ConsPlusNormal"/>
            </w:pPr>
            <w:r>
              <w:t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III</w:t>
            </w:r>
            <w:proofErr w:type="gramEnd"/>
            <w:r>
              <w:t>_23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Отсутствие профессионального опыта и компетенций в новой профессии:</w:t>
            </w:r>
          </w:p>
          <w:p w:rsidR="00135A2A" w:rsidRDefault="00135A2A">
            <w:pPr>
              <w:pStyle w:val="ConsPlusNormal"/>
            </w:pPr>
            <w:r>
              <w:t>потребность в переобучении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III</w:t>
            </w:r>
            <w:proofErr w:type="gramEnd"/>
            <w:r>
              <w:t>_24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79.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Отсутствие профессионального опыта и компетенций в новой профессии:</w:t>
            </w:r>
          </w:p>
          <w:p w:rsidR="00135A2A" w:rsidRDefault="00135A2A">
            <w:pPr>
              <w:pStyle w:val="ConsPlusNormal"/>
            </w:pPr>
            <w:r>
              <w:t>потребность в стажировке в новой профессии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III</w:t>
            </w:r>
            <w:proofErr w:type="gramEnd"/>
            <w:r>
              <w:t>_25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Неготовность (нежелание) переобучаться (получить другую профессию) посредством обучения:</w:t>
            </w:r>
          </w:p>
          <w:p w:rsidR="00135A2A" w:rsidRDefault="00135A2A">
            <w:pPr>
              <w:pStyle w:val="ConsPlusNormal"/>
            </w:pPr>
            <w:r>
              <w:t>потребность в снятии ограничивающих убеждений, связанных с обучением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III</w:t>
            </w:r>
            <w:proofErr w:type="gramEnd"/>
            <w:r>
              <w:t>_26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135A2A" w:rsidRDefault="00135A2A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III</w:t>
            </w:r>
            <w:proofErr w:type="gramEnd"/>
            <w:r>
              <w:t>_27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адаптации на новом рабочем месте во время испытательного срока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III</w:t>
            </w:r>
            <w:proofErr w:type="gramEnd"/>
            <w:r>
              <w:t>_28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4"/>
            </w:pPr>
            <w:r>
              <w:t>Клиентские запросы на решения, связанные с поиском новой работы (нового работодателя) по имеющейся профессии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Неудовлетворенность текущим местом работы, желание сменить работодателя:</w:t>
            </w:r>
          </w:p>
          <w:p w:rsidR="00135A2A" w:rsidRDefault="00135A2A">
            <w:pPr>
              <w:pStyle w:val="ConsPlusNormal"/>
            </w:pPr>
            <w:r>
              <w:t>потребность найти выход из состояния эмоционального выгорания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IY</w:t>
            </w:r>
            <w:proofErr w:type="gramEnd"/>
            <w:r>
              <w:t>_29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135A2A" w:rsidRDefault="00135A2A">
            <w:pPr>
              <w:pStyle w:val="ConsPlusNormal"/>
            </w:pPr>
            <w:r>
              <w:t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IY</w:t>
            </w:r>
            <w:proofErr w:type="gramEnd"/>
            <w:r>
              <w:t>_30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Нехватка профессионального опыта, знаний, компетенций требованиям вакансии, в том числе отсутствие профессионального образования:</w:t>
            </w:r>
          </w:p>
          <w:p w:rsidR="00135A2A" w:rsidRDefault="00135A2A">
            <w:pPr>
              <w:pStyle w:val="ConsPlusNormal"/>
            </w:pPr>
            <w:r>
              <w:t>потребность в повышении квалификации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IY</w:t>
            </w:r>
            <w:proofErr w:type="gramEnd"/>
            <w:r>
              <w:t>_31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 xml:space="preserve">Нехватка профессионального опыта, знаний, компетенций </w:t>
            </w:r>
            <w:r>
              <w:lastRenderedPageBreak/>
              <w:t>требованиям вакансии, в том числе отсутствие профессионального образования:</w:t>
            </w:r>
          </w:p>
          <w:p w:rsidR="00135A2A" w:rsidRDefault="00135A2A">
            <w:pPr>
              <w:pStyle w:val="ConsPlusNormal"/>
            </w:pPr>
            <w:r>
              <w:t>потребность в получении профессионального образования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lastRenderedPageBreak/>
              <w:t>КЗ-В-</w:t>
            </w:r>
            <w:proofErr w:type="gramStart"/>
            <w:r>
              <w:t>IY</w:t>
            </w:r>
            <w:proofErr w:type="gramEnd"/>
            <w:r>
              <w:t>_32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Неготовность / нежелание повышать квалификацию (по основному виду профессиональной деятельности) посредством обучения:</w:t>
            </w:r>
          </w:p>
          <w:p w:rsidR="00135A2A" w:rsidRDefault="00135A2A">
            <w:pPr>
              <w:pStyle w:val="ConsPlusNormal"/>
            </w:pPr>
            <w:r>
              <w:t>потребность в снятии ограничивающих убеждений, связанных с обучением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IY</w:t>
            </w:r>
            <w:proofErr w:type="gramEnd"/>
            <w:r>
              <w:t>_33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 w:rsidR="00135A2A" w:rsidRDefault="00135A2A">
            <w:pPr>
              <w:pStyle w:val="ConsPlusNormal"/>
            </w:pPr>
            <w:r>
              <w:t>потребность в снятии ограничивающих убеждений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IY</w:t>
            </w:r>
            <w:proofErr w:type="gramEnd"/>
            <w:r>
              <w:t>_34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89.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 w:rsidR="00135A2A" w:rsidRDefault="00135A2A">
            <w:pPr>
              <w:pStyle w:val="ConsPlusNormal"/>
            </w:pPr>
            <w:r>
              <w:t>потребность в повышении мотивации на поиск работы и трудоустройство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IY</w:t>
            </w:r>
            <w:proofErr w:type="gramEnd"/>
            <w:r>
              <w:t>_35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135A2A" w:rsidRDefault="00135A2A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IY</w:t>
            </w:r>
            <w:proofErr w:type="gramEnd"/>
            <w:r>
              <w:t>_36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4"/>
            </w:pPr>
            <w:r>
              <w:t>Клиентские запросы на решения, связанные со стартом предпринимательской и иной приносящей доход деятельности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Помощь в принятии решения об открытии собственного дела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</w:t>
            </w:r>
            <w:proofErr w:type="gramEnd"/>
            <w:r>
              <w:t>_37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Помощь в создании бизнес-плана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</w:t>
            </w:r>
            <w:proofErr w:type="gramEnd"/>
            <w:r>
              <w:t>_38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135A2A" w:rsidRDefault="00135A2A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</w:t>
            </w:r>
            <w:proofErr w:type="gramEnd"/>
            <w:r>
              <w:t>_39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4"/>
            </w:pPr>
            <w:r>
              <w:t>Клиентские запросы на решения, связанные с поиском работы после длительного перерыва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информировании о ситуации на рынке труда:</w:t>
            </w:r>
          </w:p>
          <w:p w:rsidR="00135A2A" w:rsidRDefault="00135A2A">
            <w:pPr>
              <w:pStyle w:val="ConsPlusNormal"/>
            </w:pPr>
            <w:r>
              <w:t>востребованность профессий, состояние отраслей экономики, заработные платы, отраслевые и региональные требования работодателей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YI</w:t>
            </w:r>
            <w:proofErr w:type="gramEnd"/>
            <w:r>
              <w:t>_40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Несоответствие опыта, знаний, компетенций актуальным требованиям работодателей:</w:t>
            </w:r>
          </w:p>
          <w:p w:rsidR="00135A2A" w:rsidRDefault="00135A2A">
            <w:pPr>
              <w:pStyle w:val="ConsPlusNormal"/>
            </w:pPr>
            <w:r>
              <w:t>потребность в повышении квалификации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YI</w:t>
            </w:r>
            <w:proofErr w:type="gramEnd"/>
            <w:r>
              <w:t>_41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Помощь в принятии решения о смене вида деятельности, в том числе об открытии собственного дела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YI</w:t>
            </w:r>
            <w:proofErr w:type="gramEnd"/>
            <w:r>
              <w:t>_42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 xml:space="preserve"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</w:t>
            </w:r>
            <w:r>
              <w:lastRenderedPageBreak/>
              <w:t>специализированного образования и другие)/неуверенность в своих силах, мотивация избегания неудач:</w:t>
            </w:r>
          </w:p>
          <w:p w:rsidR="00135A2A" w:rsidRDefault="00135A2A">
            <w:pPr>
              <w:pStyle w:val="ConsPlusNormal"/>
            </w:pPr>
            <w:r>
              <w:t>потребность в снятии ограничивающих убеждений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lastRenderedPageBreak/>
              <w:t>КЗ-В-</w:t>
            </w:r>
            <w:proofErr w:type="gramStart"/>
            <w:r>
              <w:t>YI</w:t>
            </w:r>
            <w:proofErr w:type="gramEnd"/>
            <w:r>
              <w:t>_43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Наличие ограничивающих убеждений, препятствующих эффективному поиску и трудоустройству (например, связанные с возрастом, состоянием здоровья, нехваткой профессионального опыта, отсутствием специализированного образования и другие)/неуверенность в своих силах, мотивация избегания неудач:</w:t>
            </w:r>
          </w:p>
          <w:p w:rsidR="00135A2A" w:rsidRDefault="00135A2A">
            <w:pPr>
              <w:pStyle w:val="ConsPlusNormal"/>
            </w:pPr>
            <w:r>
              <w:t>потребность в повышении мотивации на поиск работы и трудоустройство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YI</w:t>
            </w:r>
            <w:proofErr w:type="gramEnd"/>
            <w:r>
              <w:t>_44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99.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Повышенная тревожность, чувство неопределенности и страха перед будущим:</w:t>
            </w:r>
          </w:p>
          <w:p w:rsidR="00135A2A" w:rsidRDefault="00135A2A">
            <w:pPr>
              <w:pStyle w:val="ConsPlusNormal"/>
            </w:pPr>
            <w:r>
              <w:t>потребность в снятии тревожности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YI</w:t>
            </w:r>
            <w:proofErr w:type="gramEnd"/>
            <w:r>
              <w:t>_45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100.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Неготовность (нежелание) переобучаться (получить другую профессию)/нежелание повышать квалификацию (по основному виду профессиональной деятельности) посредством обучения:</w:t>
            </w:r>
          </w:p>
          <w:p w:rsidR="00135A2A" w:rsidRDefault="00135A2A">
            <w:pPr>
              <w:pStyle w:val="ConsPlusNormal"/>
            </w:pPr>
            <w:r>
              <w:t>потребность в снятии ограничивающих убеждений, связанных с обучением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YI</w:t>
            </w:r>
            <w:proofErr w:type="gramEnd"/>
            <w:r>
              <w:t>_46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101.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Неготовность (нежелание) переобучаться (получить другую профессию)/нежелание повышать квалификацию (по основному виду профессиональной деятельности) посредством обучения:</w:t>
            </w:r>
          </w:p>
          <w:p w:rsidR="00135A2A" w:rsidRDefault="00135A2A">
            <w:pPr>
              <w:pStyle w:val="ConsPlusNormal"/>
            </w:pPr>
            <w:r>
              <w:t>потребность в повышении мотивации на обучение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YI</w:t>
            </w:r>
            <w:proofErr w:type="gramEnd"/>
            <w:r>
              <w:t>_47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102.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адаптации на новом рабочем месте во время испытательного срока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КЗ-В-</w:t>
            </w:r>
            <w:proofErr w:type="gramStart"/>
            <w:r>
              <w:t>YI</w:t>
            </w:r>
            <w:proofErr w:type="gramEnd"/>
            <w:r>
              <w:t>_48</w:t>
            </w:r>
          </w:p>
        </w:tc>
      </w:tr>
      <w:tr w:rsidR="00135A2A">
        <w:tc>
          <w:tcPr>
            <w:tcW w:w="9057" w:type="dxa"/>
            <w:gridSpan w:val="3"/>
            <w:vAlign w:val="center"/>
          </w:tcPr>
          <w:p w:rsidR="00135A2A" w:rsidRDefault="00135A2A">
            <w:pPr>
              <w:pStyle w:val="ConsPlusNormal"/>
              <w:jc w:val="center"/>
              <w:outlineLvl w:val="4"/>
            </w:pPr>
            <w:r>
              <w:t>Дополнительные клиентские запросы на поиск решений по преодолению препятствий в трудовой (профессиональной) сфере, связанных со здоровьем, условиями жизни, семейными обстоятельствами и пр., затрудняющих трудоустройство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103.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Отсутствие возможности использовать интернет-ресурсы и прочие информационные ресурсы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КЗ-С-49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104.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Отсутствие постоянного жилья/потеря жилья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КЗ-С-50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105.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Незнание или недостаточное знание языка страны проживания (пребывания)/культурные/национальные различия страны проживания (пребывания)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КЗ-С-51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106.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Наличие хронических заболеваний и медицинских противопоказаний к выполнению определенных видов трудовой деятельности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КЗ-С-52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107.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Потребность в получении информации о социальных гарантиях и льготах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КЗ-С-53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108.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Необходимость совмещения работы с присмотром за детьми (ребенком)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КЗ-С-54</w:t>
            </w:r>
          </w:p>
        </w:tc>
      </w:tr>
      <w:tr w:rsidR="00135A2A">
        <w:tc>
          <w:tcPr>
            <w:tcW w:w="610" w:type="dxa"/>
            <w:vAlign w:val="center"/>
          </w:tcPr>
          <w:p w:rsidR="00135A2A" w:rsidRDefault="00135A2A">
            <w:pPr>
              <w:pStyle w:val="ConsPlusNormal"/>
            </w:pPr>
            <w:r>
              <w:t>109.</w:t>
            </w:r>
          </w:p>
        </w:tc>
        <w:tc>
          <w:tcPr>
            <w:tcW w:w="5953" w:type="dxa"/>
          </w:tcPr>
          <w:p w:rsidR="00135A2A" w:rsidRDefault="00135A2A">
            <w:pPr>
              <w:pStyle w:val="ConsPlusNormal"/>
            </w:pPr>
            <w:r>
              <w:t>Необходимость ухаживать за родственником</w:t>
            </w:r>
          </w:p>
        </w:tc>
        <w:tc>
          <w:tcPr>
            <w:tcW w:w="2494" w:type="dxa"/>
            <w:vAlign w:val="center"/>
          </w:tcPr>
          <w:p w:rsidR="00135A2A" w:rsidRDefault="00135A2A">
            <w:pPr>
              <w:pStyle w:val="ConsPlusNormal"/>
              <w:jc w:val="center"/>
            </w:pPr>
            <w:r>
              <w:t>КЗ-С-55</w:t>
            </w:r>
          </w:p>
        </w:tc>
      </w:tr>
    </w:tbl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right"/>
        <w:outlineLvl w:val="1"/>
      </w:pPr>
      <w:r>
        <w:t>Приложение N 3</w:t>
      </w:r>
    </w:p>
    <w:p w:rsidR="00135A2A" w:rsidRDefault="00135A2A">
      <w:pPr>
        <w:pStyle w:val="ConsPlusNormal"/>
        <w:jc w:val="right"/>
      </w:pPr>
      <w:r>
        <w:t>к Стандарту деятельности</w:t>
      </w:r>
    </w:p>
    <w:p w:rsidR="00135A2A" w:rsidRDefault="00135A2A">
      <w:pPr>
        <w:pStyle w:val="ConsPlusNormal"/>
        <w:jc w:val="right"/>
      </w:pPr>
      <w:r>
        <w:t>по осуществлению полномочия в сфере</w:t>
      </w:r>
    </w:p>
    <w:p w:rsidR="00135A2A" w:rsidRDefault="00135A2A">
      <w:pPr>
        <w:pStyle w:val="ConsPlusNormal"/>
        <w:jc w:val="right"/>
      </w:pPr>
      <w:r>
        <w:t>занятости населения по организации</w:t>
      </w:r>
    </w:p>
    <w:p w:rsidR="00135A2A" w:rsidRDefault="00135A2A">
      <w:pPr>
        <w:pStyle w:val="ConsPlusNormal"/>
        <w:jc w:val="right"/>
      </w:pPr>
      <w:r>
        <w:t>и проведению специальных мероприятий</w:t>
      </w:r>
    </w:p>
    <w:p w:rsidR="00135A2A" w:rsidRDefault="00135A2A">
      <w:pPr>
        <w:pStyle w:val="ConsPlusNormal"/>
        <w:jc w:val="right"/>
      </w:pPr>
      <w:r>
        <w:t>по профилированию граждан, ищущих</w:t>
      </w:r>
    </w:p>
    <w:p w:rsidR="00135A2A" w:rsidRDefault="00135A2A">
      <w:pPr>
        <w:pStyle w:val="ConsPlusNormal"/>
        <w:jc w:val="right"/>
      </w:pPr>
      <w:r>
        <w:t>работу, и безработных граждан,</w:t>
      </w:r>
    </w:p>
    <w:p w:rsidR="00135A2A" w:rsidRDefault="00135A2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135A2A" w:rsidRDefault="00135A2A">
      <w:pPr>
        <w:pStyle w:val="ConsPlusNormal"/>
        <w:jc w:val="right"/>
      </w:pPr>
      <w:r>
        <w:t>труда и социальной защиты</w:t>
      </w:r>
    </w:p>
    <w:p w:rsidR="00135A2A" w:rsidRDefault="00135A2A">
      <w:pPr>
        <w:pStyle w:val="ConsPlusNormal"/>
        <w:jc w:val="right"/>
      </w:pPr>
      <w:r>
        <w:t>Российской Федерации</w:t>
      </w:r>
    </w:p>
    <w:p w:rsidR="00135A2A" w:rsidRDefault="00135A2A">
      <w:pPr>
        <w:pStyle w:val="ConsPlusNormal"/>
        <w:jc w:val="right"/>
      </w:pPr>
      <w:r>
        <w:t>от 10 декабря 2024 г. N 684н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Title"/>
        <w:jc w:val="center"/>
      </w:pPr>
      <w:bookmarkStart w:id="6" w:name="P748"/>
      <w:bookmarkEnd w:id="6"/>
      <w:r>
        <w:t>ПОКАЗАТЕЛИ</w:t>
      </w:r>
    </w:p>
    <w:p w:rsidR="00135A2A" w:rsidRDefault="00135A2A">
      <w:pPr>
        <w:pStyle w:val="ConsPlusTitle"/>
        <w:jc w:val="center"/>
      </w:pPr>
      <w:r>
        <w:t>ИСПОЛНЕНИЯ СТАНДАРТА ДЕЯТЕЛЬНОСТИ ПО ОСУЩЕСТВЛЕНИЮ</w:t>
      </w:r>
    </w:p>
    <w:p w:rsidR="00135A2A" w:rsidRDefault="00135A2A">
      <w:pPr>
        <w:pStyle w:val="ConsPlusTitle"/>
        <w:jc w:val="center"/>
      </w:pPr>
      <w:r>
        <w:t>ПОЛНОМОЧИЯ В СФЕРЕ ЗАНЯТОСТИ НАСЕЛЕНИЯ ПО ОРГАНИЗАЦИИ</w:t>
      </w:r>
    </w:p>
    <w:p w:rsidR="00135A2A" w:rsidRDefault="00135A2A">
      <w:pPr>
        <w:pStyle w:val="ConsPlusTitle"/>
        <w:jc w:val="center"/>
      </w:pPr>
      <w:r>
        <w:t>И ПРОВЕДЕНИЮ СПЕЦИАЛЬНЫХ МЕРОПРИЯТИЙ ПО ПРОФИЛИРОВАНИЮ</w:t>
      </w:r>
    </w:p>
    <w:p w:rsidR="00135A2A" w:rsidRDefault="00135A2A">
      <w:pPr>
        <w:pStyle w:val="ConsPlusTitle"/>
        <w:jc w:val="center"/>
      </w:pPr>
      <w:r>
        <w:t>ГРАЖДАН, ИЩУЩИХ РАБОТУ, И БЕЗРАБОТНЫХ ГРАЖДАН, СВЕДЕНИЯ,</w:t>
      </w:r>
    </w:p>
    <w:p w:rsidR="00135A2A" w:rsidRDefault="00135A2A">
      <w:pPr>
        <w:pStyle w:val="ConsPlusTitle"/>
        <w:jc w:val="center"/>
      </w:pPr>
      <w:r>
        <w:t>НЕОБХОДИМЫЕ ДЛЯ РАСЧЕТА ПОКАЗАТЕЛЕЙ, МЕТОДИКА ОЦЕНКИ</w:t>
      </w:r>
    </w:p>
    <w:p w:rsidR="00135A2A" w:rsidRDefault="00135A2A">
      <w:pPr>
        <w:pStyle w:val="ConsPlusTitle"/>
        <w:jc w:val="center"/>
      </w:pPr>
      <w:r>
        <w:t>(РАСЧЕТА) ПОКАЗАТЕЛЕЙ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sectPr w:rsidR="00135A2A" w:rsidSect="009903F1">
          <w:pgSz w:w="11906" w:h="16838"/>
          <w:pgMar w:top="567" w:right="567" w:bottom="567" w:left="425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53"/>
        <w:gridCol w:w="1560"/>
        <w:gridCol w:w="3826"/>
        <w:gridCol w:w="4479"/>
      </w:tblGrid>
      <w:tr w:rsidR="00135A2A">
        <w:tc>
          <w:tcPr>
            <w:tcW w:w="624" w:type="dxa"/>
          </w:tcPr>
          <w:p w:rsidR="00135A2A" w:rsidRDefault="00135A2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3" w:type="dxa"/>
          </w:tcPr>
          <w:p w:rsidR="00135A2A" w:rsidRDefault="00135A2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</w:tcPr>
          <w:p w:rsidR="00135A2A" w:rsidRDefault="00135A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26" w:type="dxa"/>
          </w:tcPr>
          <w:p w:rsidR="00135A2A" w:rsidRDefault="00135A2A">
            <w:pPr>
              <w:pStyle w:val="ConsPlusNormal"/>
              <w:jc w:val="center"/>
            </w:pPr>
            <w:r>
              <w:t>Источники сведений для оценки (расчета)</w:t>
            </w:r>
          </w:p>
        </w:tc>
        <w:tc>
          <w:tcPr>
            <w:tcW w:w="4479" w:type="dxa"/>
          </w:tcPr>
          <w:p w:rsidR="00135A2A" w:rsidRDefault="00135A2A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135A2A">
        <w:tc>
          <w:tcPr>
            <w:tcW w:w="624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t>1.</w:t>
            </w:r>
          </w:p>
        </w:tc>
        <w:tc>
          <w:tcPr>
            <w:tcW w:w="3053" w:type="dxa"/>
            <w:vMerge w:val="restart"/>
          </w:tcPr>
          <w:p w:rsidR="00135A2A" w:rsidRDefault="00135A2A">
            <w:pPr>
              <w:pStyle w:val="ConsPlusNormal"/>
            </w:pPr>
            <w:r>
              <w:t>Доля граждан, не претендующих на признание безработными, подавших анкету для профилирования не позднее полутора месяцев с момента подачи заявления</w:t>
            </w:r>
          </w:p>
        </w:tc>
        <w:tc>
          <w:tcPr>
            <w:tcW w:w="1560" w:type="dxa"/>
            <w:vMerge w:val="restart"/>
          </w:tcPr>
          <w:p w:rsidR="00135A2A" w:rsidRDefault="00135A2A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bookmarkStart w:id="7" w:name="P765"/>
            <w:bookmarkEnd w:id="7"/>
            <w:r>
              <w:t>1. Определяется общее количество граждан, поставленных на регистрационный учет в целях поиска подходящей работы и не претендующих на признание безработными, у которых прошло полтора месяца с момента подачи заявления.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Дата подачи анкеты для профилирования гражданина, не претендующего на признание его безработным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bookmarkStart w:id="8" w:name="P767"/>
            <w:bookmarkEnd w:id="8"/>
            <w:r>
              <w:t xml:space="preserve">2. Из количества граждан из </w:t>
            </w:r>
            <w:hyperlink w:anchor="P765">
              <w:r>
                <w:rPr>
                  <w:color w:val="0000FF"/>
                </w:rPr>
                <w:t>пункта 1</w:t>
              </w:r>
            </w:hyperlink>
            <w:r>
              <w:t xml:space="preserve"> определяется количество граждан, которые подали анкету для профилирования.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2. Дата постановки гражданина, не претендующего на признание его безработным, на регистрационный учет в целях поиска подходящей работы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 xml:space="preserve">3. Определяется отношение </w:t>
            </w:r>
            <w:hyperlink w:anchor="P767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765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  <w:tr w:rsidR="00135A2A">
        <w:tc>
          <w:tcPr>
            <w:tcW w:w="624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t>2.</w:t>
            </w:r>
          </w:p>
        </w:tc>
        <w:tc>
          <w:tcPr>
            <w:tcW w:w="3053" w:type="dxa"/>
            <w:vMerge w:val="restart"/>
          </w:tcPr>
          <w:p w:rsidR="00135A2A" w:rsidRDefault="00135A2A">
            <w:pPr>
              <w:pStyle w:val="ConsPlusNormal"/>
            </w:pPr>
            <w:r>
              <w:t>Доля граждан, ищущих работу и не претендующих на признание безработными, прошедших повторное профилирование в установленный срок</w:t>
            </w:r>
          </w:p>
        </w:tc>
        <w:tc>
          <w:tcPr>
            <w:tcW w:w="1560" w:type="dxa"/>
            <w:vMerge w:val="restart"/>
          </w:tcPr>
          <w:p w:rsidR="00135A2A" w:rsidRDefault="00135A2A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1. Определяется общее количество граждан, ищущих работу и не претендующих на признание безработными, которым направлено предложение о прохождении повторного профилирования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Дата подачи гражданином анкеты для повторного профилирования.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2. Дата направления предложения о прохождении повторного профилирования</w:t>
            </w: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2. Определяется количество граждан, ищущих работу и не претендующих на признание безработными, которые прошли повторное профилирование в установленный срок.</w:t>
            </w:r>
          </w:p>
        </w:tc>
      </w:tr>
      <w:tr w:rsidR="00135A2A"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3. Определяется отношение количества граждан, ищущих работу и не претендующих на признание безработными, прошедших повторное профилирование в установленный срок, к общему количеству граждан, ищущих работу и претендующих на признание безработным, которым направлено предложение о прохождении повторного профилирования, и умножается на 100</w:t>
            </w:r>
          </w:p>
        </w:tc>
      </w:tr>
      <w:tr w:rsidR="00135A2A">
        <w:tc>
          <w:tcPr>
            <w:tcW w:w="624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053" w:type="dxa"/>
            <w:vMerge w:val="restart"/>
          </w:tcPr>
          <w:p w:rsidR="00135A2A" w:rsidRDefault="00135A2A">
            <w:pPr>
              <w:pStyle w:val="ConsPlusNormal"/>
            </w:pPr>
            <w:r>
              <w:t>Доля проектов индивидуальных планов содействия занятости (далее - индивидуальный план), составленных для граждан, претендующих на признание безработными, направленных на ознакомление в день личной явки, в общем количестве проектов индивидуальных планов, направленных гражданам, претендующим на признание безработными в период до момента личной явки на согласование</w:t>
            </w:r>
          </w:p>
        </w:tc>
        <w:tc>
          <w:tcPr>
            <w:tcW w:w="1560" w:type="dxa"/>
            <w:vMerge w:val="restart"/>
          </w:tcPr>
          <w:p w:rsidR="00135A2A" w:rsidRDefault="00135A2A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bookmarkStart w:id="9" w:name="P783"/>
            <w:bookmarkEnd w:id="9"/>
            <w:r>
              <w:t>1. Определяется дата направления проекта индивидуального плана гражданину, претендующему на признание его безработным,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Дата направления проекта индивидуального плана гражданину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bookmarkStart w:id="10" w:name="P785"/>
            <w:bookmarkEnd w:id="10"/>
            <w:r>
              <w:t>2. Определяется дата личной явки гражданина для согласования индивидуального плана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2. Дата личной явки гражданина для согласования индивидуального плана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 xml:space="preserve">3. Вычисляется наличие совпадения даты в </w:t>
            </w:r>
            <w:hyperlink w:anchor="P783">
              <w:r>
                <w:rPr>
                  <w:color w:val="0000FF"/>
                </w:rPr>
                <w:t>пункте 1</w:t>
              </w:r>
            </w:hyperlink>
            <w:r>
              <w:t xml:space="preserve"> и </w:t>
            </w:r>
            <w:hyperlink w:anchor="P785">
              <w:r>
                <w:rPr>
                  <w:color w:val="0000FF"/>
                </w:rPr>
                <w:t>2</w:t>
              </w:r>
            </w:hyperlink>
            <w:r>
              <w:t>.</w:t>
            </w:r>
          </w:p>
        </w:tc>
      </w:tr>
      <w:tr w:rsidR="00135A2A"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4. Рассчитывается доля совпадения дат для всех случаев личной явки в отчетном периоде</w:t>
            </w:r>
          </w:p>
        </w:tc>
      </w:tr>
      <w:tr w:rsidR="00135A2A">
        <w:tc>
          <w:tcPr>
            <w:tcW w:w="624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t>4.</w:t>
            </w:r>
          </w:p>
        </w:tc>
        <w:tc>
          <w:tcPr>
            <w:tcW w:w="3053" w:type="dxa"/>
            <w:vMerge w:val="restart"/>
          </w:tcPr>
          <w:p w:rsidR="00135A2A" w:rsidRDefault="00135A2A">
            <w:pPr>
              <w:pStyle w:val="ConsPlusNormal"/>
            </w:pPr>
            <w:r>
              <w:t>Доля согласованных проектов индивидуальных планов, сформированных для граждан, не претендующих на признание безработными, к общему количеству сформированных проектов индивидуальных планов для граждан, не претендующих на признание безработными</w:t>
            </w:r>
          </w:p>
        </w:tc>
        <w:tc>
          <w:tcPr>
            <w:tcW w:w="1560" w:type="dxa"/>
            <w:vMerge w:val="restart"/>
          </w:tcPr>
          <w:p w:rsidR="00135A2A" w:rsidRDefault="00135A2A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1. Определяется количество согласованных индивидуальных планов граждан, не претендующих на признание безработными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Дата формирования проекта индивидуального плана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2. Определяется общее количество индивидуальных планов, сформированных для граждан, не претендующих на признание безработными, по которым срок согласования истек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2. Дата согласования индивидуального плана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3. Определяется отношение количества согласованных индивидуальных планов граждан, не претендующих на признание безработными, к общему количеству индивидуальных планов, сформированных для граждан, не претендующих на признание безработными, по которым срок согласования истек в отчетном периоде, и умножается на 100</w:t>
            </w:r>
          </w:p>
        </w:tc>
      </w:tr>
      <w:tr w:rsidR="00135A2A">
        <w:tc>
          <w:tcPr>
            <w:tcW w:w="624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t>5.</w:t>
            </w:r>
          </w:p>
        </w:tc>
        <w:tc>
          <w:tcPr>
            <w:tcW w:w="3053" w:type="dxa"/>
            <w:vMerge w:val="restart"/>
          </w:tcPr>
          <w:p w:rsidR="00135A2A" w:rsidRDefault="00135A2A">
            <w:pPr>
              <w:pStyle w:val="ConsPlusNormal"/>
            </w:pPr>
            <w:r>
              <w:t xml:space="preserve">Доля согласованных проектов </w:t>
            </w:r>
            <w:r>
              <w:lastRenderedPageBreak/>
              <w:t>индивидуальных планов, сформированных для граждан, претендующих на признание безработными, к общему количеству сформированных проектов индивидуальных планов для граждан, претендующих на признание безработными</w:t>
            </w:r>
          </w:p>
        </w:tc>
        <w:tc>
          <w:tcPr>
            <w:tcW w:w="1560" w:type="dxa"/>
            <w:vMerge w:val="restart"/>
          </w:tcPr>
          <w:p w:rsidR="00135A2A" w:rsidRDefault="00135A2A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 xml:space="preserve">Сведения, формируемые </w:t>
            </w:r>
            <w:r>
              <w:lastRenderedPageBreak/>
              <w:t>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lastRenderedPageBreak/>
              <w:t xml:space="preserve">1. Определяется количество согласованных </w:t>
            </w:r>
            <w:r>
              <w:lastRenderedPageBreak/>
              <w:t>индивидуальных планов граждан, претендующих на признание безработными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Дата формирования проекта индивидуального плана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2. Определяется общее количество индивидуальных планов, сформированных для граждан, претендующих на признание безработными, по которым срок согласования истек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2. Дата согласования индивидуального плана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3. Определяется отношение количества согласованных индивидуальных планов граждан, претендующих на признание безработными, к общему количеству индивидуальных планов, сформированных для граждан, претендующих на признание безработными, по которым срок согласования истек в отчетном периоде, и умножается на 100</w:t>
            </w:r>
          </w:p>
        </w:tc>
      </w:tr>
      <w:tr w:rsidR="00135A2A">
        <w:tc>
          <w:tcPr>
            <w:tcW w:w="624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t>6.</w:t>
            </w:r>
          </w:p>
        </w:tc>
        <w:tc>
          <w:tcPr>
            <w:tcW w:w="3053" w:type="dxa"/>
            <w:vMerge w:val="restart"/>
          </w:tcPr>
          <w:p w:rsidR="00135A2A" w:rsidRDefault="00135A2A">
            <w:pPr>
              <w:pStyle w:val="ConsPlusNormal"/>
            </w:pPr>
            <w:r>
              <w:t>Доля индивидуальных планов граждан, претендующих на признание безработными, по которым было направлено обращение в исполнительный орган субъекта Российской Федерации, осуществляющий полномочия в сфере занятости населения, в общем количестве несогласованных проектов индивидуальных планов граждан, претендующих на признание безработными</w:t>
            </w:r>
          </w:p>
        </w:tc>
        <w:tc>
          <w:tcPr>
            <w:tcW w:w="1560" w:type="dxa"/>
            <w:vMerge w:val="restart"/>
          </w:tcPr>
          <w:p w:rsidR="00135A2A" w:rsidRDefault="00135A2A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1. Определяется количество граждан, претендующих на признание безработными, которые не согласовали индивидуальный план в установленный срок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Дата направления гражданином обращения в исполнительный орган субъекта Российской Федерации, осуществляющий полномочия в сфере занятости населения, содержащего замечания к индивидуальному плану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2. Определяется количество граждан, претендующих на признание безработными и не согласовавших индивидуальный план, которые направили обращение в исполнительный орган субъекта Российской Федерации, осуществляющий полномочия в сфере занятости населения, содержащее замечания к индивидуальному плану.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2. Дата, на которую было назначено согласование индивидуального плана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 xml:space="preserve">3. </w:t>
            </w:r>
            <w:proofErr w:type="gramStart"/>
            <w:r>
              <w:t xml:space="preserve">Определяется отношение количества граждан, претендующих на признание безработными и не согласовавших индивидуальный план, которые направили обращение в исполнительный орган субъекта </w:t>
            </w:r>
            <w:r>
              <w:lastRenderedPageBreak/>
              <w:t>Российской Федерации, осуществляющий полномочия в сфере занятости населения, содержащее замечания к индивидуальному плану, к общему количеству граждан, претендующих на признание безработными, которые не согласовали индивидуальный план в установленный срок в отчетном периоде, и умножается на 100</w:t>
            </w:r>
            <w:proofErr w:type="gramEnd"/>
          </w:p>
        </w:tc>
      </w:tr>
      <w:tr w:rsidR="00135A2A">
        <w:tc>
          <w:tcPr>
            <w:tcW w:w="624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053" w:type="dxa"/>
            <w:vMerge w:val="restart"/>
          </w:tcPr>
          <w:p w:rsidR="00135A2A" w:rsidRDefault="00135A2A">
            <w:pPr>
              <w:pStyle w:val="ConsPlusNormal"/>
            </w:pPr>
            <w:proofErr w:type="gramStart"/>
            <w:r>
              <w:t>Доля обращений, содержащих замечания к индивидуальному плану, по которым принято решение исполнительным органом субъекта Российской Федерации, осуществляющим полномочия в сфере занятости населения, о необходимости согласования индивидуального плана с учетом замечаний гражданина, в общем количестве обращений в исполнительный орган субъекта Российской Федерации, осуществляющий полномочия в сфере занятости населения, содержащих замечания к индивидуальному плану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1. Определяется общее количество граждан, которые направили обращение в исполнительный орган субъекта Российской Федерации, осуществляющий полномочия в сфере занятости населения, содержащее замечания к индивидуальному плану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Дата направления гражданином обращения в исполнительный орган субъекта Российской Федерации, осуществляющий полномочия в сфере занятости населения, содержащего замечания к индивидуальному плану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2. Определяется количество граждан, по обращениям которых пришел ответ от исполнительного органа субъекта Российской Федерации, осуществляющего полномочия в сфере занятости населения, с решением о необходимости согласования индивидуального плана с учетом замечаний гражданина.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2. Дата получения ответа от исполнительного органа субъекта Российской Федерации, осуществляющего полномочия в сфере занятости населения, на обращение гражданина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 xml:space="preserve">3. </w:t>
            </w:r>
            <w:proofErr w:type="gramStart"/>
            <w:r>
              <w:t>Определяется соотношение количества граждан, по обращениям которых пришел ответ от исполнительного органа субъекта Российской Федерации, осуществляющего полномочия в сфере занятости населения, с решением о необходимости согласования индивидуального плана с учетом замечаний гражданина, к общему количеству граждан, которые направили обращение в исполнительный орган субъекта Российской Федерации, осуществляющий полномочия в сфере занятости населения, и умножается на 100</w:t>
            </w:r>
            <w:proofErr w:type="gramEnd"/>
          </w:p>
        </w:tc>
      </w:tr>
      <w:tr w:rsidR="00135A2A">
        <w:tc>
          <w:tcPr>
            <w:tcW w:w="624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053" w:type="dxa"/>
            <w:vMerge w:val="restart"/>
          </w:tcPr>
          <w:p w:rsidR="00135A2A" w:rsidRDefault="00135A2A">
            <w:pPr>
              <w:pStyle w:val="ConsPlusNormal"/>
            </w:pPr>
            <w:r>
              <w:t>Доля перечня сервисов (мер государственной поддержки в сфере занятости населения) автоматически сформированного единой цифровой платформой с учетом профильной группы гражданина, вошедших в согласованную обязательную часть индивидуального плана гражданина</w:t>
            </w:r>
          </w:p>
        </w:tc>
        <w:tc>
          <w:tcPr>
            <w:tcW w:w="1560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bookmarkStart w:id="11" w:name="P829"/>
            <w:bookmarkEnd w:id="11"/>
            <w:r>
              <w:t>1. Определяется количество сервисов, автоматически включенных единой цифровой платформой в обязательную часть проекта индивидуального плана гражданина с учетом профильной группы гражданина.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Дата автоматического формирования перечня сервисов для профильной группы гражданина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bookmarkStart w:id="12" w:name="P831"/>
            <w:bookmarkEnd w:id="12"/>
            <w:r>
              <w:t xml:space="preserve">2. Из сервисов, указанных в </w:t>
            </w:r>
            <w:hyperlink w:anchor="P829">
              <w:r>
                <w:rPr>
                  <w:color w:val="0000FF"/>
                </w:rPr>
                <w:t>пункте 1</w:t>
              </w:r>
            </w:hyperlink>
            <w:r>
              <w:t>, определяется количество сервисов, включенных в обязательную часть согласованного индивидуального плана гражданина на момент согласования индивидуального плана.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2. Дата утверждения индивидуального плана гражданина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bookmarkStart w:id="13" w:name="P833"/>
            <w:bookmarkEnd w:id="13"/>
            <w:r>
              <w:t xml:space="preserve">3. Определяется отношение </w:t>
            </w:r>
            <w:hyperlink w:anchor="P831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829">
              <w:r>
                <w:rPr>
                  <w:color w:val="0000FF"/>
                </w:rPr>
                <w:t>пункту 1</w:t>
              </w:r>
            </w:hyperlink>
            <w:r>
              <w:t>.</w:t>
            </w:r>
          </w:p>
        </w:tc>
      </w:tr>
      <w:tr w:rsidR="00135A2A"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 xml:space="preserve">4. Рассчитывается среднее значение по </w:t>
            </w:r>
            <w:hyperlink w:anchor="P833">
              <w:r>
                <w:rPr>
                  <w:color w:val="0000FF"/>
                </w:rPr>
                <w:t>пункту 3</w:t>
              </w:r>
            </w:hyperlink>
            <w:r>
              <w:t xml:space="preserve"> по всем гражданам за отчетный период и умножается на 100</w:t>
            </w:r>
          </w:p>
        </w:tc>
      </w:tr>
      <w:tr w:rsidR="00135A2A">
        <w:tc>
          <w:tcPr>
            <w:tcW w:w="624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t>9.</w:t>
            </w:r>
          </w:p>
        </w:tc>
        <w:tc>
          <w:tcPr>
            <w:tcW w:w="3053" w:type="dxa"/>
            <w:vMerge w:val="restart"/>
          </w:tcPr>
          <w:p w:rsidR="00135A2A" w:rsidRDefault="00135A2A">
            <w:pPr>
              <w:pStyle w:val="ConsPlusNormal"/>
            </w:pPr>
            <w:r>
              <w:t xml:space="preserve">Доля проектов индивидуальных планов, в которые внесены рекомендуемые дополнительные меры государственной поддержки в сфере занятости населения и/или услуги, предусмотренные </w:t>
            </w:r>
            <w:hyperlink r:id="rId26">
              <w:r>
                <w:rPr>
                  <w:color w:val="0000FF"/>
                </w:rPr>
                <w:t>частями 9</w:t>
              </w:r>
            </w:hyperlink>
            <w:r>
              <w:t xml:space="preserve"> - </w:t>
            </w:r>
            <w:hyperlink r:id="rId27">
              <w:r>
                <w:rPr>
                  <w:color w:val="0000FF"/>
                </w:rPr>
                <w:t>11 статьи 20</w:t>
              </w:r>
            </w:hyperlink>
            <w:r>
              <w:t xml:space="preserve"> Федерального закона "О занятости населения в Российской Федерации", предоставляемых на безвозмездной основе, в общем количестве индивидуальных планов, направленных на согласование.</w:t>
            </w:r>
          </w:p>
        </w:tc>
        <w:tc>
          <w:tcPr>
            <w:tcW w:w="1560" w:type="dxa"/>
            <w:vMerge w:val="restart"/>
            <w:vAlign w:val="center"/>
          </w:tcPr>
          <w:p w:rsidR="00135A2A" w:rsidRDefault="00135A2A">
            <w:pPr>
              <w:pStyle w:val="ConsPlusNormal"/>
            </w:pPr>
            <w:r>
              <w:t>Процент</w:t>
            </w:r>
          </w:p>
        </w:tc>
        <w:tc>
          <w:tcPr>
            <w:tcW w:w="3826" w:type="dxa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bottom w:val="nil"/>
            </w:tcBorders>
          </w:tcPr>
          <w:p w:rsidR="00135A2A" w:rsidRDefault="00135A2A">
            <w:pPr>
              <w:pStyle w:val="ConsPlusNormal"/>
            </w:pPr>
            <w:bookmarkStart w:id="14" w:name="P839"/>
            <w:bookmarkEnd w:id="14"/>
            <w:r>
              <w:t xml:space="preserve">1. Определяется количество проектов индивидуальных планов, в которые внесены рекомендуемые дополнительные меры государственной поддержки в сфере занятости населения и/или услуги, предусмотренные </w:t>
            </w:r>
            <w:hyperlink r:id="rId28">
              <w:r>
                <w:rPr>
                  <w:color w:val="0000FF"/>
                </w:rPr>
                <w:t>частями 9</w:t>
              </w:r>
            </w:hyperlink>
            <w:r>
              <w:t xml:space="preserve"> - </w:t>
            </w:r>
            <w:hyperlink r:id="rId29">
              <w:r>
                <w:rPr>
                  <w:color w:val="0000FF"/>
                </w:rPr>
                <w:t>11 статьи 20</w:t>
              </w:r>
            </w:hyperlink>
            <w:r>
              <w:t xml:space="preserve"> Федерального закона "О занятости населения в Российской Федерации", предоставляемых на безвозмездной основе, в общем количестве индивидуальных планов, направленных на согласование.</w:t>
            </w:r>
          </w:p>
        </w:tc>
      </w:tr>
      <w:tr w:rsidR="00135A2A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>Дата направления проекта индивидуального плана</w:t>
            </w:r>
          </w:p>
        </w:tc>
        <w:tc>
          <w:tcPr>
            <w:tcW w:w="4479" w:type="dxa"/>
            <w:vMerge/>
            <w:tcBorders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bookmarkStart w:id="15" w:name="P841"/>
            <w:bookmarkEnd w:id="15"/>
            <w:r>
              <w:t>2. Определяется общее количество проектов, индивидуальных планов в отчетном периоде.</w:t>
            </w:r>
          </w:p>
        </w:tc>
      </w:tr>
      <w:tr w:rsidR="00135A2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</w:tcBorders>
          </w:tcPr>
          <w:p w:rsidR="00135A2A" w:rsidRDefault="00135A2A">
            <w:pPr>
              <w:pStyle w:val="ConsPlusNormal"/>
            </w:pPr>
            <w:r>
              <w:t xml:space="preserve">3. Определяется отношение </w:t>
            </w:r>
            <w:hyperlink w:anchor="P839">
              <w:r>
                <w:rPr>
                  <w:color w:val="0000FF"/>
                </w:rPr>
                <w:t>пункта 1</w:t>
              </w:r>
            </w:hyperlink>
            <w:r>
              <w:t xml:space="preserve"> к </w:t>
            </w:r>
            <w:hyperlink w:anchor="P841">
              <w:r>
                <w:rPr>
                  <w:color w:val="0000FF"/>
                </w:rPr>
                <w:t>пункту 2</w:t>
              </w:r>
            </w:hyperlink>
            <w:r>
              <w:t xml:space="preserve"> и умножается на 100</w:t>
            </w:r>
          </w:p>
        </w:tc>
      </w:tr>
    </w:tbl>
    <w:p w:rsidR="00135A2A" w:rsidRDefault="00135A2A">
      <w:pPr>
        <w:pStyle w:val="ConsPlusNormal"/>
        <w:sectPr w:rsidR="00135A2A">
          <w:pgSz w:w="16838" w:h="11905" w:orient="landscape"/>
          <w:pgMar w:top="425" w:right="567" w:bottom="567" w:left="567" w:header="0" w:footer="0" w:gutter="0"/>
          <w:cols w:space="720"/>
          <w:titlePg/>
        </w:sectPr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right"/>
        <w:outlineLvl w:val="0"/>
      </w:pPr>
      <w:r>
        <w:t>Приложение N 2</w:t>
      </w:r>
    </w:p>
    <w:p w:rsidR="00135A2A" w:rsidRDefault="00135A2A">
      <w:pPr>
        <w:pStyle w:val="ConsPlusNormal"/>
        <w:jc w:val="right"/>
      </w:pPr>
      <w:r>
        <w:t>к приказу Министерства труда</w:t>
      </w:r>
    </w:p>
    <w:p w:rsidR="00135A2A" w:rsidRDefault="00135A2A">
      <w:pPr>
        <w:pStyle w:val="ConsPlusNormal"/>
        <w:jc w:val="right"/>
      </w:pPr>
      <w:r>
        <w:t>и социальной защиты</w:t>
      </w:r>
    </w:p>
    <w:p w:rsidR="00135A2A" w:rsidRDefault="00135A2A">
      <w:pPr>
        <w:pStyle w:val="ConsPlusNormal"/>
        <w:jc w:val="right"/>
      </w:pPr>
      <w:r>
        <w:t>Российской Федерации</w:t>
      </w:r>
    </w:p>
    <w:p w:rsidR="00135A2A" w:rsidRDefault="00135A2A">
      <w:pPr>
        <w:pStyle w:val="ConsPlusNormal"/>
        <w:jc w:val="right"/>
      </w:pPr>
      <w:r>
        <w:t>от 10 декабря 2024 г. N 684н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Title"/>
        <w:jc w:val="center"/>
      </w:pPr>
      <w:bookmarkStart w:id="16" w:name="P854"/>
      <w:bookmarkEnd w:id="16"/>
      <w:r>
        <w:t>СТАНДАРТ</w:t>
      </w:r>
    </w:p>
    <w:p w:rsidR="00135A2A" w:rsidRDefault="00135A2A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135A2A" w:rsidRDefault="00135A2A">
      <w:pPr>
        <w:pStyle w:val="ConsPlusTitle"/>
        <w:jc w:val="center"/>
      </w:pPr>
      <w:r>
        <w:t xml:space="preserve">НАСЕЛЕНИЯ ПО ОРГАНИЗАЦИИ И ПРОВЕДЕНИЮ </w:t>
      </w:r>
      <w:proofErr w:type="gramStart"/>
      <w:r>
        <w:t>СПЕЦИАЛЬНЫХ</w:t>
      </w:r>
      <w:proofErr w:type="gramEnd"/>
    </w:p>
    <w:p w:rsidR="00135A2A" w:rsidRDefault="00135A2A">
      <w:pPr>
        <w:pStyle w:val="ConsPlusTitle"/>
        <w:jc w:val="center"/>
      </w:pPr>
      <w:r>
        <w:t>МЕРОПРИЯТИЙ ПО ПРОФИЛИРОВАНИЮ РАБОТОДАТЕЛЕЙ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Title"/>
        <w:jc w:val="center"/>
        <w:outlineLvl w:val="1"/>
      </w:pPr>
      <w:r>
        <w:t>I. Общие положения</w:t>
      </w:r>
    </w:p>
    <w:p w:rsidR="00135A2A" w:rsidRDefault="00135A2A">
      <w:pPr>
        <w:pStyle w:val="ConsPlusNormal"/>
        <w:jc w:val="center"/>
      </w:pPr>
    </w:p>
    <w:p w:rsidR="00135A2A" w:rsidRDefault="00135A2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и проведению специальных мероприятий по профилированию работодателей (далее соответственно - полномочие, мера поддержки, профилирование), предоставления сервисов при осуществлении полномочия, а также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  <w:proofErr w:type="gramEnd"/>
    </w:p>
    <w:p w:rsidR="00135A2A" w:rsidRDefault="00135A2A">
      <w:pPr>
        <w:pStyle w:val="ConsPlusNormal"/>
        <w:spacing w:before="220"/>
        <w:ind w:firstLine="540"/>
        <w:jc w:val="both"/>
      </w:pPr>
      <w:r>
        <w:t>2. Профилирование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в отношении работодателей, обратившихся за получением меры поддержки содействия работодателям в подборе необходимых работников.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3. Профилирование включает сервис "Определение профильной группы работодателя", процедуры (действия) по формированию индивидуального плана работодателя.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135A2A" w:rsidRDefault="00135A2A">
      <w:pPr>
        <w:pStyle w:val="ConsPlusNormal"/>
        <w:jc w:val="center"/>
      </w:pPr>
    </w:p>
    <w:p w:rsidR="00135A2A" w:rsidRDefault="00135A2A">
      <w:pPr>
        <w:pStyle w:val="ConsPlusNormal"/>
        <w:ind w:firstLine="540"/>
        <w:jc w:val="both"/>
      </w:pPr>
      <w:r>
        <w:t>4. Информирование работодателей о порядке осуществления полномочия осуществляется: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(далее - единая цифровая платформа) в разделе, посвященном порядку осуществления полномочия по профилированию в виде текстовой и графической информации;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5. Дополнительно информирование работодателей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6. Основанием для начала осуществления полномочия является принятие заявления о предоставлении работодателю меры поддержки содействия в подборе необходимых работников (далее - заявление).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7. Перечень документов и сведений, необходимых для профилирования работодателей, - сведения о работодателе, внесенные на единую цифровую платформу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 &lt;1&gt;.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</w:t>
      </w:r>
      <w:r>
        <w:lastRenderedPageBreak/>
        <w:t>межведомственного электронного взаимодействия".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ind w:firstLine="540"/>
        <w:jc w:val="both"/>
      </w:pPr>
      <w:r>
        <w:t>8.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профилированием.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9. В центрах занятости населения работодателю обеспечивается доступ к единой цифровой платформе, а также оказывается необходимое консультационное содействие.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работодатель (представитель работодателя) предъявляет паспорт или документ, его заменяющий, а также документ, подтверждающий полномочия представителя работодателя.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10. Уведомления, направляемые центрами занятости населения работодателю в соответствии с настоящим Стандартом, формируются автоматически с использованием единой цифровой платформы. Информирование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учетном деле работодателя, формируемом в электронной форме в соответствии со </w:t>
      </w:r>
      <w:hyperlink r:id="rId31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 &lt;2&gt;.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ind w:firstLine="540"/>
        <w:jc w:val="both"/>
      </w:pPr>
      <w:r>
        <w:t>11. Осуществление полномочия прекращается в случаях: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прекращения предоставления меры поддержки содействия в подборе необходимых работников;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непрохождения работодателем анкетирования на основании уведомления центра занятости населения, указанного в </w:t>
      </w:r>
      <w:hyperlink w:anchor="P897">
        <w:r>
          <w:rPr>
            <w:color w:val="0000FF"/>
          </w:rPr>
          <w:t>подпункте "а" пункта 14</w:t>
        </w:r>
      </w:hyperlink>
      <w:r>
        <w:t xml:space="preserve"> настоящего Стандарта;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необращения работодателя в центр занятости населения для получения консультации по вопросам, связанным с индивидуальным планом работодателя, в порядке, предусмотренном </w:t>
      </w:r>
      <w:hyperlink w:anchor="P910">
        <w:r>
          <w:rPr>
            <w:color w:val="0000FF"/>
          </w:rPr>
          <w:t>пунктом 20</w:t>
        </w:r>
      </w:hyperlink>
      <w:r>
        <w:t xml:space="preserve"> настоящего Стандарта.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12. Результатами осуществления полномочия являются: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а) профильная группа работодателя, используемая в целях предоставления ему мер государственной поддержки в сфере занятости населения;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б) индивидуальный план предоставления работодателю мер поддержки (сервисов), государственных, муниципальных, дополнительных и иных услуг, указанных в </w:t>
      </w:r>
      <w:hyperlink r:id="rId33">
        <w:r>
          <w:rPr>
            <w:color w:val="0000FF"/>
          </w:rPr>
          <w:t>частях 9</w:t>
        </w:r>
      </w:hyperlink>
      <w:r>
        <w:t xml:space="preserve"> и </w:t>
      </w:r>
      <w:hyperlink r:id="rId34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 (далее - индивидуальный план работодателя).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135A2A" w:rsidRDefault="00135A2A">
      <w:pPr>
        <w:pStyle w:val="ConsPlusTitle"/>
        <w:jc w:val="center"/>
      </w:pPr>
      <w:r>
        <w:t>выполнения процедур (действий), предоставления сервисов</w:t>
      </w:r>
    </w:p>
    <w:p w:rsidR="00135A2A" w:rsidRDefault="00135A2A">
      <w:pPr>
        <w:pStyle w:val="ConsPlusNormal"/>
        <w:jc w:val="center"/>
      </w:pPr>
    </w:p>
    <w:p w:rsidR="00135A2A" w:rsidRDefault="00135A2A">
      <w:pPr>
        <w:pStyle w:val="ConsPlusNormal"/>
        <w:ind w:firstLine="540"/>
        <w:jc w:val="both"/>
      </w:pPr>
      <w:r>
        <w:t>13. Сервис "Определение профильной группы работодателя" предназначен для определения профильной группы работодателя с использованием единой цифровой платформы.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14. Сервис "Определение профильной группы работодателя" предоставляется в соответствии с технологической картой исполнения настоящего Стандарта (далее - технологическая карта).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Сервис "Определение профильной группы работодателя" обеспечивает следующие функциональные возможности:</w:t>
      </w:r>
    </w:p>
    <w:p w:rsidR="00135A2A" w:rsidRDefault="00135A2A">
      <w:pPr>
        <w:pStyle w:val="ConsPlusNormal"/>
        <w:spacing w:before="220"/>
        <w:ind w:firstLine="540"/>
        <w:jc w:val="both"/>
      </w:pPr>
      <w:bookmarkStart w:id="17" w:name="P897"/>
      <w:bookmarkEnd w:id="17"/>
      <w:r>
        <w:t xml:space="preserve">а) формирование и направление работодателю в день </w:t>
      </w:r>
      <w:proofErr w:type="gramStart"/>
      <w:r>
        <w:t>подачи заявления уведомления центра занятости</w:t>
      </w:r>
      <w:proofErr w:type="gramEnd"/>
      <w:r>
        <w:t xml:space="preserve"> населения, содержащего предложение работодателю пройти анкетирование, при котором выявляется совокупность характеристик работодателя (организационно-правовая форма, вид экономической деятельности, финансово-экономическое положение и другие характеристики), позволяющая определить профильную группу работодателя.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lastRenderedPageBreak/>
        <w:t>Уведомление, содержащее предложение пройти профилирование, направляется работодателю в случае отсутствия на единой цифровой платформе сведений о профильной группе работодателя или в случае, если на единой цифровой платформе содержатся сведения о том, что профильная группа работодателя определена более чем за 3 месяца до дня подачи работодателем заявления;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б) определение профильной группы работодателя в день завершения прохождения работодателем анкетирования (перечень (классификатор) профильных групп работодателя содержится в технологической карте);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в) формирование перечня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35">
        <w:r>
          <w:rPr>
            <w:color w:val="0000FF"/>
          </w:rPr>
          <w:t>частях 9</w:t>
        </w:r>
      </w:hyperlink>
      <w:r>
        <w:t xml:space="preserve"> и </w:t>
      </w:r>
      <w:hyperlink r:id="rId36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15. Сервис "Определение профильной группы работодателя" доступен на единой цифровой платформе ежедневно в круглосуточном режиме и предоставляется в режиме реального времени.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16. Результатами предоставления сервиса "Определение профильной группы работодателя" является: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а) профильная группа работодателя;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б) перечень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37">
        <w:r>
          <w:rPr>
            <w:color w:val="0000FF"/>
          </w:rPr>
          <w:t>частях 9</w:t>
        </w:r>
      </w:hyperlink>
      <w:r>
        <w:t xml:space="preserve"> и </w:t>
      </w:r>
      <w:hyperlink r:id="rId38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17. Центр занятости населения на основании сформированного перечня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39">
        <w:r>
          <w:rPr>
            <w:color w:val="0000FF"/>
          </w:rPr>
          <w:t>частях 9</w:t>
        </w:r>
      </w:hyperlink>
      <w:r>
        <w:t xml:space="preserve"> и </w:t>
      </w:r>
      <w:hyperlink r:id="rId40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формирует индивидуальный план работодателя.</w:t>
      </w:r>
    </w:p>
    <w:p w:rsidR="00135A2A" w:rsidRDefault="00135A2A">
      <w:pPr>
        <w:pStyle w:val="ConsPlusNormal"/>
        <w:spacing w:before="220"/>
        <w:ind w:firstLine="540"/>
        <w:jc w:val="both"/>
      </w:pPr>
      <w:proofErr w:type="gramStart"/>
      <w:r>
        <w:t xml:space="preserve">Центр занятости населения при необходимости уточняет и корректирует профильную группу работодателя, перечень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41">
        <w:r>
          <w:rPr>
            <w:color w:val="0000FF"/>
          </w:rPr>
          <w:t>частях 9</w:t>
        </w:r>
      </w:hyperlink>
      <w:r>
        <w:t xml:space="preserve"> и </w:t>
      </w:r>
      <w:hyperlink r:id="rId42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сформированных автоматически с использованием единой цифровой платформы в результате предоставления сервиса "Определение профильной группы работодателя".</w:t>
      </w:r>
      <w:proofErr w:type="gramEnd"/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18. Индивидуальный план работодателя содержит информацию о профильной группе работодателя, перечень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43">
        <w:r>
          <w:rPr>
            <w:color w:val="0000FF"/>
          </w:rPr>
          <w:t>частях 9</w:t>
        </w:r>
      </w:hyperlink>
      <w:r>
        <w:t xml:space="preserve"> и </w:t>
      </w:r>
      <w:hyperlink r:id="rId44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а также примерные сроки (последовательность) их получения.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19. Центр занятости населения формирует индивидуальный план работодателя не позднее 2 рабочих дней со дня определения его профильной группы.</w:t>
      </w:r>
    </w:p>
    <w:p w:rsidR="00135A2A" w:rsidRDefault="00135A2A">
      <w:pPr>
        <w:pStyle w:val="ConsPlusNormal"/>
        <w:spacing w:before="220"/>
        <w:ind w:firstLine="540"/>
        <w:jc w:val="both"/>
      </w:pPr>
      <w:proofErr w:type="gramStart"/>
      <w:r>
        <w:t xml:space="preserve">Центр занятости населения фиксирует на единой цифровой платформе сведения о формировании индивидуального плана, о перечне рекомендуемых работодателю мер поддержки (сервисов) в сфере занятости населения, государственных, муниципальных, дополнительных и иных услуг, указанных в </w:t>
      </w:r>
      <w:hyperlink r:id="rId45">
        <w:r>
          <w:rPr>
            <w:color w:val="0000FF"/>
          </w:rPr>
          <w:t>частях 9</w:t>
        </w:r>
      </w:hyperlink>
      <w:r>
        <w:t xml:space="preserve"> и </w:t>
      </w:r>
      <w:hyperlink r:id="rId46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в срок не позднее следующего рабочего дня со дня его формирования.</w:t>
      </w:r>
      <w:proofErr w:type="gramEnd"/>
    </w:p>
    <w:p w:rsidR="00135A2A" w:rsidRDefault="00135A2A">
      <w:pPr>
        <w:pStyle w:val="ConsPlusNormal"/>
        <w:spacing w:before="220"/>
        <w:ind w:firstLine="540"/>
        <w:jc w:val="both"/>
      </w:pPr>
      <w:bookmarkStart w:id="18" w:name="P910"/>
      <w:bookmarkEnd w:id="18"/>
      <w:r>
        <w:t xml:space="preserve">20. </w:t>
      </w:r>
      <w:proofErr w:type="gramStart"/>
      <w:r>
        <w:t>Центр занятости населения направляет работодателю с использованием единой цифровой платформы уведомление, содержащее индивидуальный план работодателя, а также информацию о возможности работодателя в течение 3 рабочих дней со дня направления ему центром занятости населения указанного уведомления обратиться в центр занятости населения для получения консультации по вопросам, связанным с индивидуальным планом, одним из следующих способов:</w:t>
      </w:r>
      <w:proofErr w:type="gramEnd"/>
    </w:p>
    <w:p w:rsidR="00135A2A" w:rsidRDefault="00135A2A">
      <w:pPr>
        <w:pStyle w:val="ConsPlusNormal"/>
        <w:spacing w:before="220"/>
        <w:ind w:firstLine="540"/>
        <w:jc w:val="both"/>
      </w:pPr>
      <w:r>
        <w:t>а) осуществить запись на личную явку с использованием единой цифровой платформы и явиться в центр занятости населения;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б) связаться с центром занятости по телефону.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lastRenderedPageBreak/>
        <w:t xml:space="preserve">21. В случае обращения работодателя в центр занятости населения для получения консультации по вопросам, связанным с индивидуальным планом работодателя, в порядке, предусмотренном </w:t>
      </w:r>
      <w:hyperlink w:anchor="P910">
        <w:r>
          <w:rPr>
            <w:color w:val="0000FF"/>
          </w:rPr>
          <w:t>пунктом 20</w:t>
        </w:r>
      </w:hyperlink>
      <w:r>
        <w:t xml:space="preserve"> настоящего Стандарта, центр занятости населения проводит с работодателем консультацию по вопросам, связанным с индивидуальным планом. По результатам консультации в случае необходимости центр занятости населения по согласованию с работодателем вносит корректировки в индивидуальный план.</w:t>
      </w:r>
    </w:p>
    <w:p w:rsidR="00135A2A" w:rsidRDefault="00135A2A">
      <w:pPr>
        <w:pStyle w:val="ConsPlusNormal"/>
        <w:spacing w:before="220"/>
        <w:ind w:firstLine="540"/>
        <w:jc w:val="both"/>
      </w:pPr>
      <w:proofErr w:type="gramStart"/>
      <w:r>
        <w:t xml:space="preserve">Центр занятости населения фиксирует на единой цифровой платформе сведения о проведении с работодателем консультации, о корректировках, внесенных в индивидуальный план, о перечне рекомендуемых работодателю мер поддержки (сервисов), в сфере занятости населения, государственных, муниципальных, дополнительных и иных услуг, указанных в </w:t>
      </w:r>
      <w:hyperlink r:id="rId47">
        <w:r>
          <w:rPr>
            <w:color w:val="0000FF"/>
          </w:rPr>
          <w:t>частях 9</w:t>
        </w:r>
      </w:hyperlink>
      <w:r>
        <w:t xml:space="preserve"> и </w:t>
      </w:r>
      <w:hyperlink r:id="rId48">
        <w:r>
          <w:rPr>
            <w:color w:val="0000FF"/>
          </w:rPr>
          <w:t>10 статьи 20</w:t>
        </w:r>
      </w:hyperlink>
      <w:r>
        <w:t xml:space="preserve"> Федерального закона "О занятости населения в Российской Федерации", в срок не позднее следующего рабочего дня</w:t>
      </w:r>
      <w:proofErr w:type="gramEnd"/>
      <w:r>
        <w:t xml:space="preserve"> со дня проведения консультации с работодателем.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Центр занятости населения направляет с использованием единой цифровой </w:t>
      </w:r>
      <w:proofErr w:type="gramStart"/>
      <w:r>
        <w:t>платформы</w:t>
      </w:r>
      <w:proofErr w:type="gramEnd"/>
      <w:r>
        <w:t xml:space="preserve"> скорректированный индивидуальный план работодателю в срок не позднее следующего рабочего дня со дня проведения консультации с работодателем.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 xml:space="preserve">22. В случае необращения работодателя в центр занятости населения для получения консультации по вопросам, связанным с индивидуальным планом работодателя, в порядке, предусмотренном </w:t>
      </w:r>
      <w:hyperlink w:anchor="P910">
        <w:r>
          <w:rPr>
            <w:color w:val="0000FF"/>
          </w:rPr>
          <w:t>пунктом 20</w:t>
        </w:r>
      </w:hyperlink>
      <w:r>
        <w:t xml:space="preserve"> настоящего Стандарта, мера поддержки прекращается, о чем центр занятости населения направляет работодателю соответствующее уведомление с использованием единой цифровой платформы.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Title"/>
        <w:jc w:val="center"/>
        <w:outlineLvl w:val="1"/>
      </w:pPr>
      <w:r>
        <w:t>IV. Показатели исполнения Стандарта</w:t>
      </w:r>
    </w:p>
    <w:p w:rsidR="00135A2A" w:rsidRDefault="00135A2A">
      <w:pPr>
        <w:pStyle w:val="ConsPlusNormal"/>
        <w:jc w:val="center"/>
      </w:pPr>
    </w:p>
    <w:p w:rsidR="00135A2A" w:rsidRDefault="00135A2A">
      <w:pPr>
        <w:pStyle w:val="ConsPlusNormal"/>
        <w:ind w:firstLine="540"/>
        <w:jc w:val="both"/>
      </w:pPr>
      <w:r>
        <w:t>23. Показатели исполнения настоящего Стандарта, сведения, необходимые для расчета показателей, методика оценки (расчета) показателей предусмотрены в приложении к настоящему Стандарту.</w:t>
      </w:r>
    </w:p>
    <w:p w:rsidR="00135A2A" w:rsidRDefault="00135A2A">
      <w:pPr>
        <w:pStyle w:val="ConsPlusNormal"/>
        <w:spacing w:before="220"/>
        <w:ind w:firstLine="540"/>
        <w:jc w:val="both"/>
      </w:pPr>
      <w:r>
        <w:t>24.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ind w:firstLine="540"/>
        <w:jc w:val="both"/>
      </w:pPr>
    </w:p>
    <w:p w:rsidR="00135A2A" w:rsidRDefault="00135A2A">
      <w:pPr>
        <w:pStyle w:val="ConsPlusNormal"/>
        <w:jc w:val="right"/>
        <w:outlineLvl w:val="1"/>
      </w:pPr>
      <w:r>
        <w:t>Приложение</w:t>
      </w:r>
    </w:p>
    <w:p w:rsidR="00135A2A" w:rsidRDefault="00135A2A">
      <w:pPr>
        <w:pStyle w:val="ConsPlusNormal"/>
        <w:jc w:val="right"/>
      </w:pPr>
      <w:r>
        <w:t>к Стандарту деятельности</w:t>
      </w:r>
    </w:p>
    <w:p w:rsidR="00135A2A" w:rsidRDefault="00135A2A">
      <w:pPr>
        <w:pStyle w:val="ConsPlusNormal"/>
        <w:jc w:val="right"/>
      </w:pPr>
      <w:r>
        <w:t>по осуществлению полномочия в сфере</w:t>
      </w:r>
    </w:p>
    <w:p w:rsidR="00135A2A" w:rsidRDefault="00135A2A">
      <w:pPr>
        <w:pStyle w:val="ConsPlusNormal"/>
        <w:jc w:val="right"/>
      </w:pPr>
      <w:r>
        <w:t>занятости населения по организации</w:t>
      </w:r>
    </w:p>
    <w:p w:rsidR="00135A2A" w:rsidRDefault="00135A2A">
      <w:pPr>
        <w:pStyle w:val="ConsPlusNormal"/>
        <w:jc w:val="right"/>
      </w:pPr>
      <w:r>
        <w:t>и проведению специальных мероприятий</w:t>
      </w:r>
    </w:p>
    <w:p w:rsidR="00135A2A" w:rsidRDefault="00135A2A">
      <w:pPr>
        <w:pStyle w:val="ConsPlusNormal"/>
        <w:jc w:val="right"/>
      </w:pPr>
      <w:r>
        <w:t>по профилированию работодателей,</w:t>
      </w:r>
    </w:p>
    <w:p w:rsidR="00135A2A" w:rsidRDefault="00135A2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135A2A" w:rsidRDefault="00135A2A">
      <w:pPr>
        <w:pStyle w:val="ConsPlusNormal"/>
        <w:jc w:val="right"/>
      </w:pPr>
      <w:r>
        <w:t>труда и социальной защиты</w:t>
      </w:r>
    </w:p>
    <w:p w:rsidR="00135A2A" w:rsidRDefault="00135A2A">
      <w:pPr>
        <w:pStyle w:val="ConsPlusNormal"/>
        <w:jc w:val="right"/>
      </w:pPr>
      <w:r>
        <w:t>Российской Федерации</w:t>
      </w:r>
    </w:p>
    <w:p w:rsidR="00135A2A" w:rsidRDefault="00135A2A">
      <w:pPr>
        <w:pStyle w:val="ConsPlusNormal"/>
        <w:jc w:val="right"/>
      </w:pPr>
      <w:r>
        <w:t>от 10 декабря 2024 г. N 684н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Title"/>
        <w:jc w:val="center"/>
      </w:pPr>
      <w:r>
        <w:t>ПОКАЗАТЕЛИ</w:t>
      </w:r>
    </w:p>
    <w:p w:rsidR="00135A2A" w:rsidRDefault="00135A2A">
      <w:pPr>
        <w:pStyle w:val="ConsPlusTitle"/>
        <w:jc w:val="center"/>
      </w:pPr>
      <w:r>
        <w:t>ИСПОЛНЕНИЯ СТАНДАРТА ДЕЯТЕЛЬНОСТИ ПО ОСУЩЕСТВЛЕНИЮ</w:t>
      </w:r>
    </w:p>
    <w:p w:rsidR="00135A2A" w:rsidRDefault="00135A2A">
      <w:pPr>
        <w:pStyle w:val="ConsPlusTitle"/>
        <w:jc w:val="center"/>
      </w:pPr>
      <w:r>
        <w:t>ПОЛНОМОЧИЯ В СФЕРЕ ЗАНЯТОСТИ НАСЕЛЕНИЯ ПО ОРГАНИЗАЦИИ</w:t>
      </w:r>
    </w:p>
    <w:p w:rsidR="00135A2A" w:rsidRDefault="00135A2A">
      <w:pPr>
        <w:pStyle w:val="ConsPlusTitle"/>
        <w:jc w:val="center"/>
      </w:pPr>
      <w:r>
        <w:t>И ПРОВЕДЕНИЮ СПЕЦИАЛЬНЫХ МЕРОПРИЯТИЙ ПО ПРОФИЛИРОВАНИЮ</w:t>
      </w:r>
    </w:p>
    <w:p w:rsidR="00135A2A" w:rsidRDefault="00135A2A">
      <w:pPr>
        <w:pStyle w:val="ConsPlusTitle"/>
        <w:jc w:val="center"/>
      </w:pPr>
      <w:r>
        <w:t>РАБОТОДАТЕЛЕЙ, СВЕДЕНИЯ, НЕОБХОДИМЫЕ ДЛЯ РАСЧЕТА</w:t>
      </w:r>
    </w:p>
    <w:p w:rsidR="00135A2A" w:rsidRDefault="00135A2A">
      <w:pPr>
        <w:pStyle w:val="ConsPlusTitle"/>
        <w:jc w:val="center"/>
      </w:pPr>
      <w:r>
        <w:t>ПОКАЗАТЕЛЕЙ, МЕТОДИКА ОЦЕНКИ (РАСЧЕТА) ПОКАЗАТЕЛЕЙ</w:t>
      </w: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sectPr w:rsidR="00135A2A">
          <w:pgSz w:w="11905" w:h="16838"/>
          <w:pgMar w:top="567" w:right="567" w:bottom="567" w:left="425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53"/>
        <w:gridCol w:w="1560"/>
        <w:gridCol w:w="3826"/>
        <w:gridCol w:w="4479"/>
      </w:tblGrid>
      <w:tr w:rsidR="00135A2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  <w:jc w:val="center"/>
            </w:pPr>
            <w:r>
              <w:t>Источники сведений для оценки (расчета)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135A2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  <w:r>
              <w:t>Доля согласованных индивидуальных планов работодателей, к общему количеству сформированных проектов индивидуальных планов работодателей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bottom w:val="nil"/>
            </w:tcBorders>
          </w:tcPr>
          <w:p w:rsidR="00135A2A" w:rsidRDefault="00135A2A">
            <w:pPr>
              <w:pStyle w:val="ConsPlusNormal"/>
            </w:pPr>
            <w:bookmarkStart w:id="19" w:name="P954"/>
            <w:bookmarkEnd w:id="19"/>
            <w:r>
              <w:t>1. Определяется количество сформированных проектов индивидуальных планов работодателей в отчетном периоде.</w:t>
            </w:r>
          </w:p>
        </w:tc>
      </w:tr>
      <w:tr w:rsidR="00135A2A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Дата формирования проекта индивидуального плана работодателя</w:t>
            </w:r>
          </w:p>
        </w:tc>
        <w:tc>
          <w:tcPr>
            <w:tcW w:w="4479" w:type="dxa"/>
            <w:vMerge/>
            <w:tcBorders>
              <w:top w:val="single" w:sz="4" w:space="0" w:color="auto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bookmarkStart w:id="20" w:name="P956"/>
            <w:bookmarkEnd w:id="20"/>
            <w:r>
              <w:t xml:space="preserve">2. Из количества сформированных проектов индивидуальных планов работодателей из </w:t>
            </w:r>
            <w:hyperlink w:anchor="P954">
              <w:r>
                <w:rPr>
                  <w:color w:val="0000FF"/>
                </w:rPr>
                <w:t>пункта 1</w:t>
              </w:r>
            </w:hyperlink>
            <w:r>
              <w:t xml:space="preserve"> определяется количество согласованных индивидуальных планов работодателей.</w:t>
            </w:r>
          </w:p>
        </w:tc>
      </w:tr>
      <w:tr w:rsidR="00135A2A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  <w:r>
              <w:t>2. Дата согласования индивидуального плана работодателя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  <w:r>
              <w:t xml:space="preserve">3. Определяется отношение </w:t>
            </w:r>
            <w:hyperlink w:anchor="P956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954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100.</w:t>
            </w:r>
          </w:p>
        </w:tc>
      </w:tr>
      <w:tr w:rsidR="00135A2A">
        <w:tblPrEx>
          <w:tblBorders>
            <w:insideH w:val="none" w:sz="0" w:space="0" w:color="auto"/>
          </w:tblBorders>
        </w:tblPrEx>
        <w:tc>
          <w:tcPr>
            <w:tcW w:w="13542" w:type="dxa"/>
            <w:gridSpan w:val="5"/>
            <w:tcBorders>
              <w:top w:val="single" w:sz="4" w:space="0" w:color="auto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99"/>
              <w:gridCol w:w="13165"/>
              <w:gridCol w:w="99"/>
            </w:tblGrid>
            <w:tr w:rsidR="00135A2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A2A" w:rsidRDefault="00135A2A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A2A" w:rsidRDefault="00135A2A">
                  <w:pPr>
                    <w:pStyle w:val="ConsPlusNormal"/>
                  </w:pPr>
                </w:p>
              </w:tc>
              <w:tc>
                <w:tcPr>
                  <w:tcW w:w="15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35A2A" w:rsidRDefault="00135A2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35A2A" w:rsidRDefault="00135A2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2 </w:t>
                  </w:r>
                  <w:hyperlink w:anchor="P20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A2A" w:rsidRDefault="00135A2A">
                  <w:pPr>
                    <w:pStyle w:val="ConsPlusNormal"/>
                  </w:pPr>
                </w:p>
              </w:tc>
            </w:tr>
          </w:tbl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  <w:jc w:val="center"/>
            </w:pPr>
            <w:bookmarkStart w:id="21" w:name="P961"/>
            <w:bookmarkEnd w:id="21"/>
            <w:r>
              <w:t>2.</w:t>
            </w:r>
          </w:p>
        </w:tc>
        <w:tc>
          <w:tcPr>
            <w:tcW w:w="3053" w:type="dxa"/>
            <w:vMerge w:val="restart"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  <w:r>
              <w:t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1560" w:type="dxa"/>
            <w:vMerge w:val="restart"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bookmarkStart w:id="22" w:name="P965"/>
            <w:bookmarkEnd w:id="22"/>
            <w:r>
              <w:t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</w:tc>
      </w:tr>
      <w:tr w:rsidR="00135A2A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r>
              <w:t>1. Установленный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vMerge w:val="restart"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  <w:bookmarkStart w:id="23" w:name="P967"/>
            <w:bookmarkEnd w:id="23"/>
            <w:r>
              <w:t xml:space="preserve">2. </w:t>
            </w:r>
            <w:proofErr w:type="gramStart"/>
            <w:r>
              <w:t xml:space="preserve">Из </w:t>
            </w:r>
            <w:hyperlink w:anchor="P965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  <w:proofErr w:type="gramEnd"/>
          </w:p>
        </w:tc>
      </w:tr>
      <w:tr w:rsidR="00135A2A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 w:val="restart"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  <w:r>
              <w:t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4479" w:type="dxa"/>
            <w:vMerge/>
            <w:tcBorders>
              <w:top w:val="nil"/>
              <w:bottom w:val="nil"/>
            </w:tcBorders>
          </w:tcPr>
          <w:p w:rsidR="00135A2A" w:rsidRDefault="00135A2A">
            <w:pPr>
              <w:pStyle w:val="ConsPlusNormal"/>
            </w:pPr>
          </w:p>
        </w:tc>
      </w:tr>
      <w:tr w:rsidR="00135A2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053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3826" w:type="dxa"/>
            <w:vMerge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135A2A" w:rsidRDefault="00135A2A">
            <w:pPr>
              <w:pStyle w:val="ConsPlusNormal"/>
            </w:pPr>
            <w:r>
              <w:t xml:space="preserve">3. Вычисляется соотношение </w:t>
            </w:r>
            <w:hyperlink w:anchor="P967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965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</w:tbl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jc w:val="both"/>
      </w:pPr>
    </w:p>
    <w:p w:rsidR="00135A2A" w:rsidRDefault="00135A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BF7" w:rsidRDefault="00ED7BF7">
      <w:bookmarkStart w:id="24" w:name="_GoBack"/>
      <w:bookmarkEnd w:id="24"/>
    </w:p>
    <w:sectPr w:rsidR="00ED7BF7">
      <w:pgSz w:w="16838" w:h="11905" w:orient="landscape"/>
      <w:pgMar w:top="425" w:right="567" w:bottom="567" w:left="56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2A"/>
    <w:rsid w:val="00135A2A"/>
    <w:rsid w:val="00922CE6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5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5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5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5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5A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5A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5A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5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5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5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5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5A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5A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5A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82646&amp;dst=100272" TargetMode="External"/><Relationship Id="rId18" Type="http://schemas.openxmlformats.org/officeDocument/2006/relationships/hyperlink" Target="https://login.consultant.ru/link/?req=doc&amp;base=RZR&amp;n=488488&amp;dst=100015" TargetMode="External"/><Relationship Id="rId26" Type="http://schemas.openxmlformats.org/officeDocument/2006/relationships/hyperlink" Target="https://login.consultant.ru/link/?req=doc&amp;base=RZR&amp;n=482646&amp;dst=100207" TargetMode="External"/><Relationship Id="rId39" Type="http://schemas.openxmlformats.org/officeDocument/2006/relationships/hyperlink" Target="https://login.consultant.ru/link/?req=doc&amp;base=RZR&amp;n=482646&amp;dst=1002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88488&amp;dst=100015" TargetMode="External"/><Relationship Id="rId34" Type="http://schemas.openxmlformats.org/officeDocument/2006/relationships/hyperlink" Target="https://login.consultant.ru/link/?req=doc&amp;base=RZR&amp;n=482646&amp;dst=100208" TargetMode="External"/><Relationship Id="rId42" Type="http://schemas.openxmlformats.org/officeDocument/2006/relationships/hyperlink" Target="https://login.consultant.ru/link/?req=doc&amp;base=RZR&amp;n=482646&amp;dst=100208" TargetMode="External"/><Relationship Id="rId47" Type="http://schemas.openxmlformats.org/officeDocument/2006/relationships/hyperlink" Target="https://login.consultant.ru/link/?req=doc&amp;base=RZR&amp;n=482646&amp;dst=10020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81415&amp;dst=157" TargetMode="External"/><Relationship Id="rId12" Type="http://schemas.openxmlformats.org/officeDocument/2006/relationships/hyperlink" Target="https://login.consultant.ru/link/?req=doc&amp;base=RZR&amp;n=488488" TargetMode="External"/><Relationship Id="rId17" Type="http://schemas.openxmlformats.org/officeDocument/2006/relationships/hyperlink" Target="https://login.consultant.ru/link/?req=doc&amp;base=RZR&amp;n=482646&amp;dst=100210" TargetMode="External"/><Relationship Id="rId25" Type="http://schemas.openxmlformats.org/officeDocument/2006/relationships/hyperlink" Target="https://login.consultant.ru/link/?req=doc&amp;base=RZR&amp;n=493205&amp;dst=738" TargetMode="External"/><Relationship Id="rId33" Type="http://schemas.openxmlformats.org/officeDocument/2006/relationships/hyperlink" Target="https://login.consultant.ru/link/?req=doc&amp;base=RZR&amp;n=482646&amp;dst=100207" TargetMode="External"/><Relationship Id="rId38" Type="http://schemas.openxmlformats.org/officeDocument/2006/relationships/hyperlink" Target="https://login.consultant.ru/link/?req=doc&amp;base=RZR&amp;n=482646&amp;dst=100208" TargetMode="External"/><Relationship Id="rId46" Type="http://schemas.openxmlformats.org/officeDocument/2006/relationships/hyperlink" Target="https://login.consultant.ru/link/?req=doc&amp;base=RZR&amp;n=482646&amp;dst=1002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82646&amp;dst=100204" TargetMode="External"/><Relationship Id="rId20" Type="http://schemas.openxmlformats.org/officeDocument/2006/relationships/hyperlink" Target="https://login.consultant.ru/link/?req=doc&amp;base=RZR&amp;n=484830" TargetMode="External"/><Relationship Id="rId29" Type="http://schemas.openxmlformats.org/officeDocument/2006/relationships/hyperlink" Target="https://login.consultant.ru/link/?req=doc&amp;base=RZR&amp;n=482646&amp;dst=100209" TargetMode="External"/><Relationship Id="rId41" Type="http://schemas.openxmlformats.org/officeDocument/2006/relationships/hyperlink" Target="https://login.consultant.ru/link/?req=doc&amp;base=RZR&amp;n=482646&amp;dst=1002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646&amp;dst=100161" TargetMode="External"/><Relationship Id="rId11" Type="http://schemas.openxmlformats.org/officeDocument/2006/relationships/hyperlink" Target="https://login.consultant.ru/link/?req=doc&amp;base=RZR&amp;n=488488&amp;dst=100015" TargetMode="External"/><Relationship Id="rId24" Type="http://schemas.openxmlformats.org/officeDocument/2006/relationships/hyperlink" Target="https://login.consultant.ru/link/?req=doc&amp;base=RZR&amp;n=493205&amp;dst=4" TargetMode="External"/><Relationship Id="rId32" Type="http://schemas.openxmlformats.org/officeDocument/2006/relationships/hyperlink" Target="https://login.consultant.ru/link/?req=doc&amp;base=RZR&amp;n=482646" TargetMode="External"/><Relationship Id="rId37" Type="http://schemas.openxmlformats.org/officeDocument/2006/relationships/hyperlink" Target="https://login.consultant.ru/link/?req=doc&amp;base=RZR&amp;n=482646&amp;dst=100207" TargetMode="External"/><Relationship Id="rId40" Type="http://schemas.openxmlformats.org/officeDocument/2006/relationships/hyperlink" Target="https://login.consultant.ru/link/?req=doc&amp;base=RZR&amp;n=482646&amp;dst=100208" TargetMode="External"/><Relationship Id="rId45" Type="http://schemas.openxmlformats.org/officeDocument/2006/relationships/hyperlink" Target="https://login.consultant.ru/link/?req=doc&amp;base=RZR&amp;n=482646&amp;dst=1002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482646&amp;dst=100201" TargetMode="External"/><Relationship Id="rId23" Type="http://schemas.openxmlformats.org/officeDocument/2006/relationships/hyperlink" Target="https://login.consultant.ru/link/?req=doc&amp;base=RZR&amp;n=487135&amp;dst=1187" TargetMode="External"/><Relationship Id="rId28" Type="http://schemas.openxmlformats.org/officeDocument/2006/relationships/hyperlink" Target="https://login.consultant.ru/link/?req=doc&amp;base=RZR&amp;n=482646&amp;dst=100207" TargetMode="External"/><Relationship Id="rId36" Type="http://schemas.openxmlformats.org/officeDocument/2006/relationships/hyperlink" Target="https://login.consultant.ru/link/?req=doc&amp;base=RZR&amp;n=482646&amp;dst=10020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82646&amp;dst=100165" TargetMode="External"/><Relationship Id="rId19" Type="http://schemas.openxmlformats.org/officeDocument/2006/relationships/hyperlink" Target="https://login.consultant.ru/link/?req=doc&amp;base=RZR&amp;n=488488&amp;dst=100015" TargetMode="External"/><Relationship Id="rId31" Type="http://schemas.openxmlformats.org/officeDocument/2006/relationships/hyperlink" Target="https://login.consultant.ru/link/?req=doc&amp;base=RZR&amp;n=482646&amp;dst=100210" TargetMode="External"/><Relationship Id="rId44" Type="http://schemas.openxmlformats.org/officeDocument/2006/relationships/hyperlink" Target="https://login.consultant.ru/link/?req=doc&amp;base=RZR&amp;n=482646&amp;dst=100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2646&amp;dst=100339" TargetMode="External"/><Relationship Id="rId14" Type="http://schemas.openxmlformats.org/officeDocument/2006/relationships/hyperlink" Target="https://login.consultant.ru/link/?req=doc&amp;base=RZR&amp;n=473074&amp;dst=100013" TargetMode="External"/><Relationship Id="rId22" Type="http://schemas.openxmlformats.org/officeDocument/2006/relationships/hyperlink" Target="https://login.consultant.ru/link/?req=doc&amp;base=RZR&amp;n=487135&amp;dst=1187" TargetMode="External"/><Relationship Id="rId27" Type="http://schemas.openxmlformats.org/officeDocument/2006/relationships/hyperlink" Target="https://login.consultant.ru/link/?req=doc&amp;base=RZR&amp;n=482646&amp;dst=100209" TargetMode="External"/><Relationship Id="rId30" Type="http://schemas.openxmlformats.org/officeDocument/2006/relationships/hyperlink" Target="https://login.consultant.ru/link/?req=doc&amp;base=RZR&amp;n=491831" TargetMode="External"/><Relationship Id="rId35" Type="http://schemas.openxmlformats.org/officeDocument/2006/relationships/hyperlink" Target="https://login.consultant.ru/link/?req=doc&amp;base=RZR&amp;n=482646&amp;dst=100207" TargetMode="External"/><Relationship Id="rId43" Type="http://schemas.openxmlformats.org/officeDocument/2006/relationships/hyperlink" Target="https://login.consultant.ru/link/?req=doc&amp;base=RZR&amp;n=482646&amp;dst=100207" TargetMode="External"/><Relationship Id="rId48" Type="http://schemas.openxmlformats.org/officeDocument/2006/relationships/hyperlink" Target="https://login.consultant.ru/link/?req=doc&amp;base=RZR&amp;n=482646&amp;dst=100208" TargetMode="External"/><Relationship Id="rId8" Type="http://schemas.openxmlformats.org/officeDocument/2006/relationships/hyperlink" Target="https://login.consultant.ru/link/?req=doc&amp;base=RZR&amp;n=413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11676</Words>
  <Characters>66558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Александр Иванов</cp:lastModifiedBy>
  <cp:revision>1</cp:revision>
  <dcterms:created xsi:type="dcterms:W3CDTF">2025-01-20T11:37:00Z</dcterms:created>
  <dcterms:modified xsi:type="dcterms:W3CDTF">2025-01-20T11:41:00Z</dcterms:modified>
</cp:coreProperties>
</file>