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ind w:firstLine="709"/>
        <w:jc w:val="both"/>
        <w:rPr>
          <w:b/>
          <w:color w:val="333333"/>
          <w:sz w:val="28"/>
          <w:szCs w:val="28"/>
          <w:highlight w:val="white"/>
        </w:rPr>
      </w:pPr>
      <w:r>
        <w:rPr>
          <w:b/>
          <w:color w:val="333333"/>
          <w:sz w:val="28"/>
          <w:szCs w:val="28"/>
          <w:highlight w:val="white"/>
        </w:rPr>
        <w:t>Прокуратура Промышленного района г. Смоленска разъясняет</w:t>
      </w:r>
    </w:p>
    <w:p>
      <w:pPr>
        <w:pStyle w:val="Normal"/>
        <w:bidi w:val="0"/>
        <w:ind w:firstLine="709"/>
        <w:jc w:val="both"/>
        <w:rPr>
          <w:b/>
          <w:sz w:val="28"/>
          <w:szCs w:val="28"/>
          <w:highlight w:val="white"/>
        </w:rPr>
      </w:pPr>
      <w:r>
        <w:rPr>
          <w:b/>
          <w:color w:val="333333"/>
          <w:sz w:val="28"/>
          <w:szCs w:val="28"/>
          <w:highlight w:val="white"/>
        </w:rPr>
        <w:t>Утверждены Правила предоставления и оплаты услуг по санаторно-курортному лечению, а также медицинской реабилитации участников СВО в центрах реабилитации Социального фонда России.</w:t>
      </w:r>
    </w:p>
    <w:p>
      <w:pPr>
        <w:pStyle w:val="Normal"/>
        <w:bidi w:val="0"/>
        <w:ind w:firstLine="709"/>
        <w:jc w:val="both"/>
        <w:rPr>
          <w:color w:val="333333"/>
          <w:sz w:val="28"/>
          <w:szCs w:val="28"/>
          <w:highlight w:val="white"/>
        </w:rPr>
      </w:pPr>
      <w:r>
        <w:rPr>
          <w:b w:val="false"/>
          <w:bCs w:val="false"/>
          <w:color w:val="333333"/>
          <w:sz w:val="28"/>
          <w:szCs w:val="28"/>
          <w:highlight w:val="white"/>
        </w:rPr>
        <w:t> </w:t>
      </w:r>
      <w:r>
        <w:rPr>
          <w:b w:val="false"/>
          <w:bCs w:val="false"/>
          <w:color w:val="333333"/>
          <w:sz w:val="28"/>
          <w:szCs w:val="28"/>
          <w:highlight w:val="white"/>
        </w:rPr>
        <w:t>Постановлением Правительства Российской Федерации от 28.12.2024                № 1960 утверждены правила предоставления и оплаты услуг по санаторно-курортному лечению, медицинской реабилитации лиц. В соответствии                          с правилами финансовому обеспечению подлежат расходы на осуществление медицинской реабилитации в реабилитационных центрах Фонда, санаторно-курортное лечение с проживанием и питанием, расходы на проезд. Фонд также обеспечивает персональное сопровождение участника СВО на протяжении всего процесса реабилитации, санаторно-курортного лечения. При наличии показаний для получения услуг участнику СВО необходимо направить заявление посредством Единого портала госуслуг, через МФЦ, передать                     его непосредственно в территориальном отделении Фонда либо                                      в установленных случаях через медицинскую организацию. Определены процедура рассмотрения заявления и представленных документов, а также порядок принятия решения Фондом.</w:t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90"/>
  <w:defaultTabStop w:val="709"/>
  <w:autoHyphenation w:val="true"/>
  <w:hyphenationZone w:val="0"/>
  <w:compat>
    <w:compatSetting w:name="compatibilityMode" w:uri="http://schemas.microsoft.com/office/word" w:val="12"/>
    <w:compatSetting w:name="useWord2013TrackBottomHyphenation" w:uri="http://schemas.microsoft.com/office/word" w:val="1"/>
    <w:compatSetting w:name="allowHyphenationAtTrackBottom" w:uri="http://schemas.microsoft.com/office/word" w:val="1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ru-RU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Arial"/>
      <w:color w:val="auto"/>
      <w:kern w:val="2"/>
      <w:sz w:val="24"/>
      <w:szCs w:val="24"/>
      <w:lang w:val="ru-RU" w:eastAsia="zh-CN" w:bidi="hi-IN"/>
    </w:rPr>
  </w:style>
  <w:style w:type="character" w:styleId="Hyperlink">
    <w:name w:val="Hyperlink"/>
    <w:rPr>
      <w:color w:val="000080"/>
      <w:u w:val="single"/>
    </w:rPr>
  </w:style>
  <w:style w:type="paragraph" w:styleId="Style14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9</TotalTime>
  <Application>LibreOffice/25.2.2.2$Windows_X86_64 LibreOffice_project/7370d4be9e3cf6031a51beef54ff3bda878e3fac</Application>
  <AppVersion>15.0000</AppVersion>
  <Pages>1</Pages>
  <Words>130</Words>
  <Characters>1017</Characters>
  <CharactersWithSpaces>1242</CharactersWithSpaces>
  <Paragraphs>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2025-06-17T16:21:35Z</dcterms:created>
  <dc:creator/>
  <dc:description/>
  <dc:language>ru-RU</dc:language>
  <cp:lastModifiedBy/>
  <dcterms:modified xsi:type="dcterms:W3CDTF">2025-06-17T16:31:20Z</dcterms:modified>
  <cp:revision>4</cp:revision>
  <dc:subject/>
  <dc:title/>
</cp:coreProperties>
</file>